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B981" w14:textId="26FFB850" w:rsidR="00F269EE" w:rsidRDefault="00004DAA" w:rsidP="0070770E">
      <w:pPr>
        <w:jc w:val="center"/>
        <w:rPr>
          <w:b/>
          <w:bCs/>
          <w:sz w:val="28"/>
          <w:szCs w:val="28"/>
        </w:rPr>
      </w:pPr>
      <w:r>
        <w:rPr>
          <w:b/>
          <w:bCs/>
          <w:sz w:val="28"/>
          <w:szCs w:val="28"/>
        </w:rPr>
        <w:t>Breaking Down Types of IP</w:t>
      </w:r>
    </w:p>
    <w:p w14:paraId="063D227A" w14:textId="77777777" w:rsidR="005E0F6D" w:rsidRPr="00FF4F4C" w:rsidRDefault="005E0F6D" w:rsidP="0070770E">
      <w:pPr>
        <w:jc w:val="center"/>
        <w:rPr>
          <w:b/>
          <w:bCs/>
          <w:sz w:val="28"/>
          <w:szCs w:val="28"/>
        </w:rPr>
      </w:pPr>
    </w:p>
    <w:p w14:paraId="53573033" w14:textId="57D69F9D" w:rsidR="00BD2C10" w:rsidRDefault="00BD2C10" w:rsidP="00BD2C10">
      <w:pPr>
        <w:jc w:val="center"/>
        <w:rPr>
          <w:rFonts w:ascii="Calibri" w:eastAsia="Calibri" w:hAnsi="Calibri" w:cs="Calibri"/>
          <w:b/>
          <w:i/>
          <w:sz w:val="22"/>
          <w:szCs w:val="22"/>
        </w:rPr>
      </w:pPr>
      <w:r w:rsidRPr="00FF4F4C">
        <w:rPr>
          <w:rFonts w:ascii="Calibri" w:eastAsia="Calibri" w:hAnsi="Calibri" w:cs="Calibri"/>
          <w:b/>
          <w:i/>
          <w:sz w:val="22"/>
          <w:szCs w:val="22"/>
        </w:rPr>
        <w:t>DISCLAIMER: This outline is a general guide. Be sure to contact an attorney if you have questions or specific issues that need to be addressed.</w:t>
      </w:r>
    </w:p>
    <w:p w14:paraId="72097466" w14:textId="77777777" w:rsidR="005E0F6D" w:rsidRPr="00FF4F4C" w:rsidRDefault="005E0F6D" w:rsidP="00BD2C10">
      <w:pPr>
        <w:jc w:val="center"/>
        <w:rPr>
          <w:rFonts w:ascii="Calibri" w:eastAsia="Calibri" w:hAnsi="Calibri" w:cs="Calibri"/>
          <w:b/>
          <w:i/>
          <w:sz w:val="22"/>
          <w:szCs w:val="22"/>
        </w:rPr>
      </w:pPr>
    </w:p>
    <w:p w14:paraId="2E438B8D" w14:textId="1FF9CC3B" w:rsidR="003D363B" w:rsidRPr="00FF4F4C" w:rsidRDefault="00BD2C10" w:rsidP="00F269EE">
      <w:pPr>
        <w:rPr>
          <w:sz w:val="22"/>
          <w:szCs w:val="22"/>
        </w:rPr>
      </w:pPr>
      <w:r w:rsidRPr="00FF4F4C">
        <w:rPr>
          <w:sz w:val="22"/>
          <w:szCs w:val="22"/>
        </w:rPr>
        <w:t>Intellectual Property (or IP)</w:t>
      </w:r>
      <w:r w:rsidR="00752C17">
        <w:rPr>
          <w:sz w:val="22"/>
          <w:szCs w:val="22"/>
        </w:rPr>
        <w:t xml:space="preserve"> refers to the property rights </w:t>
      </w:r>
      <w:r w:rsidR="00592377">
        <w:rPr>
          <w:sz w:val="22"/>
          <w:szCs w:val="22"/>
        </w:rPr>
        <w:t>associated with creations – whether that’s</w:t>
      </w:r>
      <w:r w:rsidR="00752C17">
        <w:rPr>
          <w:sz w:val="22"/>
          <w:szCs w:val="22"/>
        </w:rPr>
        <w:t xml:space="preserve"> art, graphics, inventions, and other</w:t>
      </w:r>
      <w:r w:rsidR="009D48C9">
        <w:rPr>
          <w:sz w:val="22"/>
          <w:szCs w:val="22"/>
        </w:rPr>
        <w:t xml:space="preserve"> intangibles</w:t>
      </w:r>
      <w:r w:rsidRPr="00FF4F4C">
        <w:rPr>
          <w:sz w:val="22"/>
          <w:szCs w:val="22"/>
        </w:rPr>
        <w:t xml:space="preserve">. </w:t>
      </w:r>
      <w:r w:rsidR="00487EFD" w:rsidRPr="00FF4F4C">
        <w:rPr>
          <w:sz w:val="22"/>
          <w:szCs w:val="22"/>
        </w:rPr>
        <w:t>This</w:t>
      </w:r>
      <w:r w:rsidR="00F269EE" w:rsidRPr="00FF4F4C">
        <w:rPr>
          <w:sz w:val="22"/>
          <w:szCs w:val="22"/>
        </w:rPr>
        <w:t xml:space="preserve"> resource breaks </w:t>
      </w:r>
      <w:r w:rsidR="00487EFD" w:rsidRPr="00FF4F4C">
        <w:rPr>
          <w:sz w:val="22"/>
          <w:szCs w:val="22"/>
        </w:rPr>
        <w:t>down the various</w:t>
      </w:r>
      <w:r w:rsidR="00F269EE" w:rsidRPr="00FF4F4C">
        <w:rPr>
          <w:sz w:val="22"/>
          <w:szCs w:val="22"/>
        </w:rPr>
        <w:t xml:space="preserve"> types </w:t>
      </w:r>
      <w:r w:rsidR="00487EFD" w:rsidRPr="00FF4F4C">
        <w:rPr>
          <w:sz w:val="22"/>
          <w:szCs w:val="22"/>
        </w:rPr>
        <w:t xml:space="preserve">of </w:t>
      </w:r>
      <w:r w:rsidRPr="00FF4F4C">
        <w:rPr>
          <w:sz w:val="22"/>
          <w:szCs w:val="22"/>
        </w:rPr>
        <w:t>IP</w:t>
      </w:r>
      <w:r w:rsidR="00487EFD" w:rsidRPr="00FF4F4C">
        <w:rPr>
          <w:sz w:val="22"/>
          <w:szCs w:val="22"/>
        </w:rPr>
        <w:t xml:space="preserve"> to </w:t>
      </w:r>
      <w:r w:rsidR="00F269EE" w:rsidRPr="00FF4F4C">
        <w:rPr>
          <w:sz w:val="22"/>
          <w:szCs w:val="22"/>
        </w:rPr>
        <w:t xml:space="preserve">help you </w:t>
      </w:r>
      <w:r w:rsidR="00487EFD" w:rsidRPr="00FF4F4C">
        <w:rPr>
          <w:sz w:val="22"/>
          <w:szCs w:val="22"/>
        </w:rPr>
        <w:t>recognize</w:t>
      </w:r>
      <w:r w:rsidR="00F269EE" w:rsidRPr="00FF4F4C">
        <w:rPr>
          <w:sz w:val="22"/>
          <w:szCs w:val="22"/>
        </w:rPr>
        <w:t xml:space="preserve"> the difference</w:t>
      </w:r>
      <w:r w:rsidR="00487EFD" w:rsidRPr="00FF4F4C">
        <w:rPr>
          <w:sz w:val="22"/>
          <w:szCs w:val="22"/>
        </w:rPr>
        <w:t>s</w:t>
      </w:r>
      <w:r w:rsidR="00F269EE" w:rsidRPr="00FF4F4C">
        <w:rPr>
          <w:sz w:val="22"/>
          <w:szCs w:val="22"/>
        </w:rPr>
        <w:t xml:space="preserve"> between them </w:t>
      </w:r>
      <w:r w:rsidR="00487EFD" w:rsidRPr="00FF4F4C">
        <w:rPr>
          <w:sz w:val="22"/>
          <w:szCs w:val="22"/>
        </w:rPr>
        <w:t>and</w:t>
      </w:r>
      <w:r w:rsidR="00F269EE" w:rsidRPr="00FF4F4C">
        <w:rPr>
          <w:sz w:val="22"/>
          <w:szCs w:val="22"/>
        </w:rPr>
        <w:t xml:space="preserve"> better understand what types may be at play in different scenarios. </w:t>
      </w:r>
      <w:r w:rsidR="00487EFD" w:rsidRPr="00FF4F4C">
        <w:rPr>
          <w:sz w:val="22"/>
          <w:szCs w:val="22"/>
        </w:rPr>
        <w:t xml:space="preserve">This resource is </w:t>
      </w:r>
      <w:r w:rsidR="00592C99" w:rsidRPr="00FF4F4C">
        <w:rPr>
          <w:sz w:val="22"/>
          <w:szCs w:val="22"/>
        </w:rPr>
        <w:t>merely a</w:t>
      </w:r>
      <w:r w:rsidR="00487EFD" w:rsidRPr="00FF4F4C">
        <w:rPr>
          <w:sz w:val="22"/>
          <w:szCs w:val="22"/>
        </w:rPr>
        <w:t xml:space="preserve"> </w:t>
      </w:r>
      <w:r w:rsidRPr="00FF4F4C">
        <w:rPr>
          <w:sz w:val="22"/>
          <w:szCs w:val="22"/>
        </w:rPr>
        <w:t>10,000-foot</w:t>
      </w:r>
      <w:r w:rsidR="00487EFD" w:rsidRPr="00FF4F4C">
        <w:rPr>
          <w:sz w:val="22"/>
          <w:szCs w:val="22"/>
        </w:rPr>
        <w:t xml:space="preserve"> view of a </w:t>
      </w:r>
      <w:proofErr w:type="gramStart"/>
      <w:r w:rsidR="00487EFD" w:rsidRPr="00FF4F4C">
        <w:rPr>
          <w:sz w:val="22"/>
          <w:szCs w:val="22"/>
        </w:rPr>
        <w:t>pretty complicated</w:t>
      </w:r>
      <w:proofErr w:type="gramEnd"/>
      <w:r w:rsidR="00487EFD" w:rsidRPr="00FF4F4C">
        <w:rPr>
          <w:sz w:val="22"/>
          <w:szCs w:val="22"/>
        </w:rPr>
        <w:t xml:space="preserve"> area of the law, so be sure to consult with an attorney</w:t>
      </w:r>
      <w:r w:rsidR="00004DAA">
        <w:rPr>
          <w:sz w:val="22"/>
          <w:szCs w:val="22"/>
        </w:rPr>
        <w:t xml:space="preserve"> if you have IP questions. </w:t>
      </w:r>
    </w:p>
    <w:p w14:paraId="4C8A40E6" w14:textId="77777777" w:rsidR="00487EFD" w:rsidRPr="00FF4F4C" w:rsidRDefault="00487EFD" w:rsidP="002158C9">
      <w:pPr>
        <w:jc w:val="center"/>
        <w:rPr>
          <w:sz w:val="20"/>
          <w:szCs w:val="20"/>
        </w:rPr>
      </w:pPr>
    </w:p>
    <w:tbl>
      <w:tblPr>
        <w:tblStyle w:val="TableGrid"/>
        <w:tblW w:w="9355" w:type="dxa"/>
        <w:tblLayout w:type="fixed"/>
        <w:tblLook w:val="04A0" w:firstRow="1" w:lastRow="0" w:firstColumn="1" w:lastColumn="0" w:noHBand="0" w:noVBand="1"/>
      </w:tblPr>
      <w:tblGrid>
        <w:gridCol w:w="1700"/>
        <w:gridCol w:w="7655"/>
      </w:tblGrid>
      <w:tr w:rsidR="004A5E48" w:rsidRPr="00FF4F4C" w14:paraId="1AA4495F" w14:textId="77777777" w:rsidTr="007374B9">
        <w:trPr>
          <w:trHeight w:val="530"/>
        </w:trPr>
        <w:tc>
          <w:tcPr>
            <w:tcW w:w="1700" w:type="dxa"/>
            <w:vAlign w:val="center"/>
          </w:tcPr>
          <w:p w14:paraId="77178046" w14:textId="5CC68AB9" w:rsidR="004A5E48" w:rsidRPr="00FF4F4C" w:rsidRDefault="004A5E48" w:rsidP="005E0F6D">
            <w:pPr>
              <w:jc w:val="center"/>
              <w:rPr>
                <w:sz w:val="20"/>
                <w:szCs w:val="20"/>
              </w:rPr>
            </w:pPr>
            <w:r w:rsidRPr="00FF4F4C">
              <w:rPr>
                <w:sz w:val="20"/>
                <w:szCs w:val="20"/>
              </w:rPr>
              <w:t>Type of IP</w:t>
            </w:r>
          </w:p>
        </w:tc>
        <w:tc>
          <w:tcPr>
            <w:tcW w:w="7655" w:type="dxa"/>
            <w:vAlign w:val="center"/>
          </w:tcPr>
          <w:p w14:paraId="12AD647A" w14:textId="6C5A0A83" w:rsidR="005E0F6D" w:rsidRPr="005E0F6D" w:rsidRDefault="004A5E48" w:rsidP="007374B9">
            <w:pPr>
              <w:rPr>
                <w:b/>
                <w:bCs/>
                <w:sz w:val="28"/>
                <w:szCs w:val="28"/>
              </w:rPr>
            </w:pPr>
            <w:r w:rsidRPr="002158C9">
              <w:rPr>
                <w:b/>
                <w:bCs/>
                <w:sz w:val="28"/>
                <w:szCs w:val="28"/>
              </w:rPr>
              <w:t>Trademarks</w:t>
            </w:r>
          </w:p>
        </w:tc>
      </w:tr>
      <w:tr w:rsidR="004A5E48" w:rsidRPr="00FF4F4C" w14:paraId="2AC3B0F0" w14:textId="77777777" w:rsidTr="002158C9">
        <w:trPr>
          <w:trHeight w:val="1304"/>
        </w:trPr>
        <w:tc>
          <w:tcPr>
            <w:tcW w:w="1700" w:type="dxa"/>
          </w:tcPr>
          <w:p w14:paraId="4AF55899" w14:textId="51C3A266" w:rsidR="004A5E48" w:rsidRPr="00FF4F4C" w:rsidRDefault="004A5E48" w:rsidP="002158C9">
            <w:pPr>
              <w:jc w:val="center"/>
              <w:rPr>
                <w:sz w:val="20"/>
                <w:szCs w:val="20"/>
              </w:rPr>
            </w:pPr>
            <w:r w:rsidRPr="00FF4F4C">
              <w:rPr>
                <w:sz w:val="20"/>
                <w:szCs w:val="20"/>
              </w:rPr>
              <w:t>What is it?</w:t>
            </w:r>
          </w:p>
        </w:tc>
        <w:tc>
          <w:tcPr>
            <w:tcW w:w="7655" w:type="dxa"/>
          </w:tcPr>
          <w:p w14:paraId="0BDC29FA" w14:textId="5906B04F" w:rsidR="004A5E48" w:rsidRPr="00934831" w:rsidRDefault="004A5E48" w:rsidP="005C7C5E">
            <w:pPr>
              <w:rPr>
                <w:sz w:val="20"/>
                <w:szCs w:val="20"/>
              </w:rPr>
            </w:pPr>
            <w:r w:rsidRPr="00934831">
              <w:rPr>
                <w:sz w:val="20"/>
                <w:szCs w:val="20"/>
              </w:rPr>
              <w:t>The United States Patent and Trademark Office defines a trademark as: “any word, phrase, symbol, design, or a combination of these things that identifies your goods or services. It’s how customers recognize you in the marketplace and distinguish you from your competitors.”</w:t>
            </w:r>
          </w:p>
          <w:p w14:paraId="18430436" w14:textId="77777777" w:rsidR="004A5E48" w:rsidRPr="00934831" w:rsidRDefault="004A5E48" w:rsidP="002158C9">
            <w:pPr>
              <w:jc w:val="center"/>
              <w:rPr>
                <w:sz w:val="20"/>
                <w:szCs w:val="20"/>
              </w:rPr>
            </w:pPr>
          </w:p>
          <w:p w14:paraId="2B9F7C08" w14:textId="5E053B6C" w:rsidR="004A5E48" w:rsidRPr="00FF4F4C" w:rsidRDefault="004A5E48" w:rsidP="009D48C9">
            <w:pPr>
              <w:rPr>
                <w:sz w:val="20"/>
                <w:szCs w:val="20"/>
              </w:rPr>
            </w:pPr>
            <w:r w:rsidRPr="00FF4F4C">
              <w:rPr>
                <w:sz w:val="20"/>
                <w:szCs w:val="20"/>
              </w:rPr>
              <w:t>In other words, a trademark is an “identifier” – a name, logo, or slogan – so your products and services can be clearly discerned from competitors.</w:t>
            </w:r>
          </w:p>
        </w:tc>
      </w:tr>
      <w:tr w:rsidR="004A5E48" w:rsidRPr="00FF4F4C" w14:paraId="4567D424" w14:textId="77777777" w:rsidTr="002158C9">
        <w:trPr>
          <w:trHeight w:val="629"/>
        </w:trPr>
        <w:tc>
          <w:tcPr>
            <w:tcW w:w="1700" w:type="dxa"/>
          </w:tcPr>
          <w:p w14:paraId="0488423D" w14:textId="70A6AC86" w:rsidR="004A5E48" w:rsidRPr="00FF4F4C" w:rsidRDefault="004A5E48" w:rsidP="002158C9">
            <w:pPr>
              <w:jc w:val="center"/>
              <w:rPr>
                <w:sz w:val="20"/>
                <w:szCs w:val="20"/>
              </w:rPr>
            </w:pPr>
            <w:r w:rsidRPr="00FF4F4C">
              <w:rPr>
                <w:sz w:val="20"/>
                <w:szCs w:val="20"/>
              </w:rPr>
              <w:t xml:space="preserve">What federal law </w:t>
            </w:r>
            <w:r>
              <w:rPr>
                <w:sz w:val="20"/>
                <w:szCs w:val="20"/>
              </w:rPr>
              <w:t xml:space="preserve">and office </w:t>
            </w:r>
            <w:r w:rsidRPr="00FF4F4C">
              <w:rPr>
                <w:sz w:val="20"/>
                <w:szCs w:val="20"/>
              </w:rPr>
              <w:t>governs these?</w:t>
            </w:r>
          </w:p>
        </w:tc>
        <w:tc>
          <w:tcPr>
            <w:tcW w:w="7655" w:type="dxa"/>
          </w:tcPr>
          <w:p w14:paraId="7A61E3FD" w14:textId="0E8733E4" w:rsidR="004A5E48" w:rsidRPr="00FF4F4C" w:rsidRDefault="004A5E48" w:rsidP="002158C9">
            <w:pPr>
              <w:jc w:val="center"/>
              <w:rPr>
                <w:sz w:val="20"/>
                <w:szCs w:val="20"/>
              </w:rPr>
            </w:pPr>
            <w:r w:rsidRPr="00FF4F4C">
              <w:rPr>
                <w:sz w:val="20"/>
                <w:szCs w:val="20"/>
              </w:rPr>
              <w:t xml:space="preserve">The </w:t>
            </w:r>
            <w:hyperlink r:id="rId7" w:history="1">
              <w:r w:rsidRPr="00FF4F4C">
                <w:rPr>
                  <w:rStyle w:val="Hyperlink"/>
                  <w:sz w:val="20"/>
                  <w:szCs w:val="20"/>
                </w:rPr>
                <w:t>Lanham Act, or Trademark Act of 1946</w:t>
              </w:r>
            </w:hyperlink>
            <w:r w:rsidRPr="00FF4F4C">
              <w:rPr>
                <w:sz w:val="20"/>
                <w:szCs w:val="20"/>
              </w:rPr>
              <w:t>, and enforced/organized</w:t>
            </w:r>
            <w:r w:rsidR="009469F9">
              <w:rPr>
                <w:sz w:val="20"/>
                <w:szCs w:val="20"/>
              </w:rPr>
              <w:t>/administered</w:t>
            </w:r>
            <w:r w:rsidRPr="00FF4F4C">
              <w:rPr>
                <w:sz w:val="20"/>
                <w:szCs w:val="20"/>
              </w:rPr>
              <w:t xml:space="preserve"> by the </w:t>
            </w:r>
            <w:hyperlink r:id="rId8" w:history="1">
              <w:r w:rsidRPr="00FF4F4C">
                <w:rPr>
                  <w:rStyle w:val="Hyperlink"/>
                  <w:sz w:val="20"/>
                  <w:szCs w:val="20"/>
                </w:rPr>
                <w:t>US Patent and Trademark Office</w:t>
              </w:r>
            </w:hyperlink>
          </w:p>
        </w:tc>
      </w:tr>
      <w:tr w:rsidR="004A5E48" w:rsidRPr="00FF4F4C" w14:paraId="6CC4C0E6" w14:textId="77777777" w:rsidTr="002158C9">
        <w:trPr>
          <w:trHeight w:val="800"/>
        </w:trPr>
        <w:tc>
          <w:tcPr>
            <w:tcW w:w="1700" w:type="dxa"/>
          </w:tcPr>
          <w:p w14:paraId="6E905DC1" w14:textId="6D4CC76D" w:rsidR="004A5E48" w:rsidRPr="00FF4F4C" w:rsidRDefault="004A5E48" w:rsidP="002158C9">
            <w:pPr>
              <w:jc w:val="center"/>
              <w:rPr>
                <w:sz w:val="20"/>
                <w:szCs w:val="20"/>
              </w:rPr>
            </w:pPr>
            <w:r w:rsidRPr="00FF4F4C">
              <w:rPr>
                <w:sz w:val="20"/>
                <w:szCs w:val="20"/>
              </w:rPr>
              <w:t>Examples</w:t>
            </w:r>
          </w:p>
        </w:tc>
        <w:tc>
          <w:tcPr>
            <w:tcW w:w="7655" w:type="dxa"/>
          </w:tcPr>
          <w:p w14:paraId="6761D3B8" w14:textId="2272ED3C" w:rsidR="004A5E48" w:rsidRPr="00FF4F4C" w:rsidRDefault="00EC7F56" w:rsidP="001C62D3">
            <w:pPr>
              <w:rPr>
                <w:sz w:val="20"/>
                <w:szCs w:val="20"/>
              </w:rPr>
            </w:pPr>
            <w:r>
              <w:rPr>
                <w:rFonts w:ascii="Calibri" w:eastAsia="Calibri" w:hAnsi="Calibri" w:cs="Calibri"/>
                <w:noProof/>
              </w:rPr>
              <w:drawing>
                <wp:anchor distT="0" distB="0" distL="114300" distR="114300" simplePos="0" relativeHeight="251658240" behindDoc="0" locked="0" layoutInCell="1" allowOverlap="1" wp14:anchorId="32CF6323" wp14:editId="3322B4E7">
                  <wp:simplePos x="0" y="0"/>
                  <wp:positionH relativeFrom="column">
                    <wp:posOffset>1437275</wp:posOffset>
                  </wp:positionH>
                  <wp:positionV relativeFrom="paragraph">
                    <wp:posOffset>33655</wp:posOffset>
                  </wp:positionV>
                  <wp:extent cx="380245" cy="398352"/>
                  <wp:effectExtent l="38100" t="50800" r="26670" b="46355"/>
                  <wp:wrapNone/>
                  <wp:docPr id="1" name="Picture 1"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rot="800237">
                            <a:off x="0" y="0"/>
                            <a:ext cx="380245" cy="398352"/>
                          </a:xfrm>
                          <a:prstGeom prst="rect">
                            <a:avLst/>
                          </a:prstGeom>
                          <a:ln/>
                        </pic:spPr>
                      </pic:pic>
                    </a:graphicData>
                  </a:graphic>
                  <wp14:sizeRelH relativeFrom="page">
                    <wp14:pctWidth>0</wp14:pctWidth>
                  </wp14:sizeRelH>
                  <wp14:sizeRelV relativeFrom="page">
                    <wp14:pctHeight>0</wp14:pctHeight>
                  </wp14:sizeRelV>
                </wp:anchor>
              </w:drawing>
            </w:r>
            <w:r w:rsidR="004A5E48" w:rsidRPr="00FF4F4C">
              <w:rPr>
                <w:sz w:val="20"/>
                <w:szCs w:val="20"/>
              </w:rPr>
              <w:t>Coca-Cola® [a name]</w:t>
            </w:r>
            <w:r w:rsidR="005C7C5E">
              <w:rPr>
                <w:rFonts w:ascii="Calibri" w:eastAsia="Calibri" w:hAnsi="Calibri" w:cs="Calibri"/>
                <w:noProof/>
              </w:rPr>
              <w:t xml:space="preserve"> </w:t>
            </w:r>
          </w:p>
          <w:p w14:paraId="58445FE1" w14:textId="77777777" w:rsidR="004A5E48" w:rsidRDefault="004A5E48" w:rsidP="001C62D3">
            <w:pPr>
              <w:rPr>
                <w:sz w:val="20"/>
                <w:szCs w:val="20"/>
              </w:rPr>
            </w:pPr>
            <w:r w:rsidRPr="00FF4F4C">
              <w:rPr>
                <w:sz w:val="20"/>
                <w:szCs w:val="20"/>
              </w:rPr>
              <w:t>Nike’s Just Do It® [a slogan]</w:t>
            </w:r>
          </w:p>
          <w:p w14:paraId="674A995C" w14:textId="77777777" w:rsidR="00204664" w:rsidRDefault="00EC7F56" w:rsidP="001C62D3">
            <w:pPr>
              <w:rPr>
                <w:sz w:val="20"/>
                <w:szCs w:val="20"/>
              </w:rPr>
            </w:pPr>
            <w:r>
              <w:rPr>
                <w:sz w:val="20"/>
                <w:szCs w:val="20"/>
              </w:rPr>
              <w:t xml:space="preserve">The Trellis logo!               </w:t>
            </w:r>
            <w:r w:rsidRPr="00EC7F56">
              <w:rPr>
                <w:sz w:val="20"/>
                <w:szCs w:val="20"/>
              </w:rPr>
              <w:sym w:font="Wingdings" w:char="F0E0"/>
            </w:r>
          </w:p>
          <w:p w14:paraId="3067A06F" w14:textId="0B5F0DC1" w:rsidR="00EC7F56" w:rsidRPr="00FF4F4C" w:rsidRDefault="00204664" w:rsidP="001C62D3">
            <w:pPr>
              <w:rPr>
                <w:sz w:val="20"/>
                <w:szCs w:val="20"/>
              </w:rPr>
            </w:pPr>
            <w:r>
              <w:rPr>
                <w:sz w:val="20"/>
                <w:szCs w:val="20"/>
              </w:rPr>
              <w:t>Potentially even a scent! (</w:t>
            </w:r>
            <w:proofErr w:type="spellStart"/>
            <w:r>
              <w:rPr>
                <w:sz w:val="20"/>
                <w:szCs w:val="20"/>
              </w:rPr>
              <w:t>Play-doh</w:t>
            </w:r>
            <w:proofErr w:type="spellEnd"/>
            <w:r>
              <w:rPr>
                <w:sz w:val="20"/>
                <w:szCs w:val="20"/>
              </w:rPr>
              <w:t xml:space="preserve"> did this!)</w:t>
            </w:r>
            <w:r w:rsidR="00EC7F56">
              <w:rPr>
                <w:sz w:val="20"/>
                <w:szCs w:val="20"/>
              </w:rPr>
              <w:t xml:space="preserve"> </w:t>
            </w:r>
          </w:p>
        </w:tc>
      </w:tr>
      <w:tr w:rsidR="004A5E48" w:rsidRPr="00FF4F4C" w14:paraId="1FC65A50" w14:textId="77777777" w:rsidTr="002158C9">
        <w:trPr>
          <w:trHeight w:val="991"/>
        </w:trPr>
        <w:tc>
          <w:tcPr>
            <w:tcW w:w="1700" w:type="dxa"/>
          </w:tcPr>
          <w:p w14:paraId="7555C486" w14:textId="420A9060" w:rsidR="004A5E48" w:rsidRPr="00FF4F4C" w:rsidRDefault="004A5E48" w:rsidP="002158C9">
            <w:pPr>
              <w:jc w:val="center"/>
              <w:rPr>
                <w:sz w:val="20"/>
                <w:szCs w:val="20"/>
              </w:rPr>
            </w:pPr>
            <w:r w:rsidRPr="00FF4F4C">
              <w:rPr>
                <w:sz w:val="20"/>
                <w:szCs w:val="20"/>
              </w:rPr>
              <w:t>Ways to protect yours</w:t>
            </w:r>
          </w:p>
        </w:tc>
        <w:tc>
          <w:tcPr>
            <w:tcW w:w="7655" w:type="dxa"/>
          </w:tcPr>
          <w:p w14:paraId="17C6070C" w14:textId="264DB24F" w:rsidR="005C7C5E" w:rsidRDefault="004A5E48" w:rsidP="00C1688F">
            <w:pPr>
              <w:rPr>
                <w:sz w:val="20"/>
                <w:szCs w:val="20"/>
              </w:rPr>
            </w:pPr>
            <w:r w:rsidRPr="00FF4F4C">
              <w:rPr>
                <w:sz w:val="20"/>
                <w:szCs w:val="20"/>
              </w:rPr>
              <w:t xml:space="preserve">There are varying levels of trademark protection. </w:t>
            </w:r>
            <w:r w:rsidR="001C62D3">
              <w:rPr>
                <w:sz w:val="20"/>
                <w:szCs w:val="20"/>
              </w:rPr>
              <w:t>If you do not register your trademark, you still</w:t>
            </w:r>
            <w:r w:rsidRPr="00FF4F4C">
              <w:rPr>
                <w:sz w:val="20"/>
                <w:szCs w:val="20"/>
              </w:rPr>
              <w:t xml:space="preserve"> have what are called common law rights, but the level of protection you have is limited. </w:t>
            </w:r>
            <w:r w:rsidR="00004DAA">
              <w:rPr>
                <w:sz w:val="20"/>
                <w:szCs w:val="20"/>
              </w:rPr>
              <w:t xml:space="preserve">And you </w:t>
            </w:r>
            <w:proofErr w:type="gramStart"/>
            <w:r w:rsidR="00004DAA">
              <w:rPr>
                <w:sz w:val="20"/>
                <w:szCs w:val="20"/>
              </w:rPr>
              <w:t>have to</w:t>
            </w:r>
            <w:proofErr w:type="gramEnd"/>
            <w:r w:rsidR="00004DAA">
              <w:rPr>
                <w:sz w:val="20"/>
                <w:szCs w:val="20"/>
              </w:rPr>
              <w:t xml:space="preserve"> show actual damage to your business in order to sue. </w:t>
            </w:r>
            <w:r w:rsidRPr="00FF4F4C">
              <w:rPr>
                <w:sz w:val="20"/>
                <w:szCs w:val="20"/>
              </w:rPr>
              <w:t>You can file a trademark at the state, federal, or international level depending on the use and geographic reach of your trademark.  If you register a trademark federally, it can last forever so long as you keep using it</w:t>
            </w:r>
            <w:r w:rsidR="00004DAA">
              <w:rPr>
                <w:sz w:val="20"/>
                <w:szCs w:val="20"/>
              </w:rPr>
              <w:t xml:space="preserve"> and to get monetary damages you just </w:t>
            </w:r>
            <w:proofErr w:type="gramStart"/>
            <w:r w:rsidR="00004DAA">
              <w:rPr>
                <w:sz w:val="20"/>
                <w:szCs w:val="20"/>
              </w:rPr>
              <w:t>have to</w:t>
            </w:r>
            <w:proofErr w:type="gramEnd"/>
            <w:r w:rsidR="00004DAA">
              <w:rPr>
                <w:sz w:val="20"/>
                <w:szCs w:val="20"/>
              </w:rPr>
              <w:t xml:space="preserve"> show someone used your trademark without permission</w:t>
            </w:r>
            <w:r w:rsidRPr="00FF4F4C">
              <w:rPr>
                <w:sz w:val="20"/>
                <w:szCs w:val="20"/>
              </w:rPr>
              <w:t>. You do have a duty to protect your trademark once you have it by using it in the marketplace and policing others’ use of it.</w:t>
            </w:r>
          </w:p>
          <w:p w14:paraId="53291C2F" w14:textId="3960E330" w:rsidR="005C7C5E" w:rsidRPr="00FF4F4C" w:rsidRDefault="005C7C5E" w:rsidP="00C1688F">
            <w:pPr>
              <w:rPr>
                <w:sz w:val="20"/>
                <w:szCs w:val="20"/>
              </w:rPr>
            </w:pPr>
            <w:r>
              <w:rPr>
                <w:sz w:val="20"/>
                <w:szCs w:val="20"/>
              </w:rPr>
              <w:t>You can use the</w:t>
            </w:r>
            <w:r w:rsidRPr="001A5F9D">
              <w:rPr>
                <w:sz w:val="28"/>
                <w:szCs w:val="28"/>
              </w:rPr>
              <w:t xml:space="preserve"> </w:t>
            </w:r>
            <w:r w:rsidR="001A5F9D" w:rsidRPr="001A5F9D">
              <w:rPr>
                <w:sz w:val="28"/>
                <w:szCs w:val="28"/>
              </w:rPr>
              <w:t>™</w:t>
            </w:r>
            <w:r w:rsidRPr="001A5F9D">
              <w:rPr>
                <w:sz w:val="28"/>
                <w:szCs w:val="28"/>
              </w:rPr>
              <w:t xml:space="preserve"> </w:t>
            </w:r>
            <w:r>
              <w:rPr>
                <w:sz w:val="20"/>
                <w:szCs w:val="20"/>
              </w:rPr>
              <w:t>after your own trademarks</w:t>
            </w:r>
            <w:r w:rsidR="00004DAA">
              <w:rPr>
                <w:sz w:val="20"/>
                <w:szCs w:val="20"/>
              </w:rPr>
              <w:t xml:space="preserve"> if not registered</w:t>
            </w:r>
            <w:r>
              <w:rPr>
                <w:sz w:val="20"/>
                <w:szCs w:val="20"/>
              </w:rPr>
              <w:t xml:space="preserve">, but the </w:t>
            </w:r>
            <w:r w:rsidR="001A5F9D" w:rsidRPr="001A5F9D">
              <w:rPr>
                <w:sz w:val="32"/>
                <w:szCs w:val="32"/>
              </w:rPr>
              <w:t>®</w:t>
            </w:r>
            <w:r w:rsidRPr="001A5F9D">
              <w:rPr>
                <w:sz w:val="32"/>
                <w:szCs w:val="32"/>
              </w:rPr>
              <w:t xml:space="preserve"> </w:t>
            </w:r>
            <w:r w:rsidR="001A5F9D">
              <w:rPr>
                <w:sz w:val="20"/>
                <w:szCs w:val="20"/>
              </w:rPr>
              <w:t>can only be used in reference to registered marks.</w:t>
            </w:r>
            <w:r>
              <w:rPr>
                <w:sz w:val="20"/>
                <w:szCs w:val="20"/>
              </w:rPr>
              <w:t xml:space="preserve"> </w:t>
            </w:r>
          </w:p>
        </w:tc>
      </w:tr>
      <w:tr w:rsidR="004A5E48" w:rsidRPr="00FF4F4C" w14:paraId="76267889" w14:textId="77777777" w:rsidTr="002158C9">
        <w:trPr>
          <w:trHeight w:val="672"/>
        </w:trPr>
        <w:tc>
          <w:tcPr>
            <w:tcW w:w="1700" w:type="dxa"/>
          </w:tcPr>
          <w:p w14:paraId="0AA3958B" w14:textId="14008C22" w:rsidR="004A5E48" w:rsidRPr="00FF4F4C" w:rsidRDefault="004A5E48" w:rsidP="002158C9">
            <w:pPr>
              <w:jc w:val="center"/>
              <w:rPr>
                <w:sz w:val="20"/>
                <w:szCs w:val="20"/>
              </w:rPr>
            </w:pPr>
            <w:r w:rsidRPr="00FF4F4C">
              <w:rPr>
                <w:sz w:val="20"/>
                <w:szCs w:val="20"/>
              </w:rPr>
              <w:t>Important Considerations &amp; Notes</w:t>
            </w:r>
          </w:p>
        </w:tc>
        <w:tc>
          <w:tcPr>
            <w:tcW w:w="7655" w:type="dxa"/>
          </w:tcPr>
          <w:p w14:paraId="4287A01E" w14:textId="305FA234" w:rsidR="004A5E48" w:rsidRPr="00FF4F4C" w:rsidRDefault="004A5E48" w:rsidP="001C62D3">
            <w:pPr>
              <w:rPr>
                <w:sz w:val="20"/>
                <w:szCs w:val="20"/>
              </w:rPr>
            </w:pPr>
            <w:r w:rsidRPr="00FF4F4C">
              <w:rPr>
                <w:sz w:val="20"/>
                <w:szCs w:val="20"/>
              </w:rPr>
              <w:t xml:space="preserve">Whether you should (or can) register a trademark depends on how you’re using your mark and the geographic reach of it. If you’re only selling your products in one </w:t>
            </w:r>
            <w:r w:rsidR="00004DAA">
              <w:rPr>
                <w:sz w:val="20"/>
                <w:szCs w:val="20"/>
              </w:rPr>
              <w:t>state</w:t>
            </w:r>
            <w:r w:rsidRPr="00FF4F4C">
              <w:rPr>
                <w:sz w:val="20"/>
                <w:szCs w:val="20"/>
              </w:rPr>
              <w:t>, and not selling anything online, you likely will not be able to register a trademark federally.</w:t>
            </w:r>
          </w:p>
          <w:p w14:paraId="4022E7D8" w14:textId="77777777" w:rsidR="004A5E48" w:rsidRPr="00FF4F4C" w:rsidRDefault="004A5E48" w:rsidP="002158C9">
            <w:pPr>
              <w:jc w:val="center"/>
              <w:rPr>
                <w:sz w:val="20"/>
                <w:szCs w:val="20"/>
              </w:rPr>
            </w:pPr>
          </w:p>
          <w:p w14:paraId="1783690F" w14:textId="68167211" w:rsidR="004A5E48" w:rsidRPr="00FF4F4C" w:rsidRDefault="004A5E48" w:rsidP="001C62D3">
            <w:pPr>
              <w:rPr>
                <w:sz w:val="20"/>
                <w:szCs w:val="20"/>
              </w:rPr>
            </w:pPr>
            <w:r w:rsidRPr="00FF4F4C">
              <w:rPr>
                <w:sz w:val="20"/>
                <w:szCs w:val="20"/>
              </w:rPr>
              <w:t>You may have also heard the term “service mark”. This is a kind of trademark that refers to a unique service rather than a product.</w:t>
            </w:r>
          </w:p>
        </w:tc>
      </w:tr>
    </w:tbl>
    <w:p w14:paraId="7A0AA58C" w14:textId="77777777" w:rsidR="002158C9" w:rsidRPr="00FF4F4C" w:rsidRDefault="002158C9" w:rsidP="003D363B">
      <w:pPr>
        <w:rPr>
          <w:sz w:val="20"/>
          <w:szCs w:val="20"/>
        </w:rPr>
      </w:pPr>
    </w:p>
    <w:tbl>
      <w:tblPr>
        <w:tblStyle w:val="TableGrid"/>
        <w:tblW w:w="9355" w:type="dxa"/>
        <w:tblLayout w:type="fixed"/>
        <w:tblLook w:val="04A0" w:firstRow="1" w:lastRow="0" w:firstColumn="1" w:lastColumn="0" w:noHBand="0" w:noVBand="1"/>
      </w:tblPr>
      <w:tblGrid>
        <w:gridCol w:w="1705"/>
        <w:gridCol w:w="7650"/>
      </w:tblGrid>
      <w:tr w:rsidR="004A5E48" w:rsidRPr="00FF4F4C" w14:paraId="500528BD" w14:textId="77777777" w:rsidTr="007374B9">
        <w:trPr>
          <w:trHeight w:val="336"/>
        </w:trPr>
        <w:tc>
          <w:tcPr>
            <w:tcW w:w="1705" w:type="dxa"/>
            <w:vAlign w:val="center"/>
          </w:tcPr>
          <w:p w14:paraId="4FBAC9D5" w14:textId="46B29F9A" w:rsidR="004A5E48" w:rsidRPr="00FF4F4C" w:rsidRDefault="004A5E48" w:rsidP="005E0F6D">
            <w:pPr>
              <w:jc w:val="center"/>
              <w:rPr>
                <w:b/>
                <w:bCs/>
                <w:sz w:val="20"/>
                <w:szCs w:val="20"/>
              </w:rPr>
            </w:pPr>
            <w:r w:rsidRPr="00FF4F4C">
              <w:rPr>
                <w:sz w:val="20"/>
                <w:szCs w:val="20"/>
              </w:rPr>
              <w:t>Type of IP</w:t>
            </w:r>
          </w:p>
        </w:tc>
        <w:tc>
          <w:tcPr>
            <w:tcW w:w="7650" w:type="dxa"/>
            <w:vAlign w:val="center"/>
          </w:tcPr>
          <w:p w14:paraId="4204DFA9" w14:textId="159BB530" w:rsidR="004A5E48" w:rsidRPr="002158C9" w:rsidRDefault="004A5E48" w:rsidP="007374B9">
            <w:pPr>
              <w:rPr>
                <w:b/>
                <w:bCs/>
                <w:sz w:val="32"/>
                <w:szCs w:val="32"/>
              </w:rPr>
            </w:pPr>
            <w:r w:rsidRPr="002158C9">
              <w:rPr>
                <w:b/>
                <w:bCs/>
                <w:sz w:val="32"/>
                <w:szCs w:val="32"/>
              </w:rPr>
              <w:t>Copyrights</w:t>
            </w:r>
          </w:p>
        </w:tc>
      </w:tr>
      <w:tr w:rsidR="004A5E48" w:rsidRPr="00FF4F4C" w14:paraId="39A792A7" w14:textId="77777777" w:rsidTr="002158C9">
        <w:trPr>
          <w:trHeight w:val="1304"/>
        </w:trPr>
        <w:tc>
          <w:tcPr>
            <w:tcW w:w="1705" w:type="dxa"/>
          </w:tcPr>
          <w:p w14:paraId="0154C086" w14:textId="39DED711" w:rsidR="004A5E48" w:rsidRPr="00FF4F4C" w:rsidRDefault="004A5E48" w:rsidP="002158C9">
            <w:pPr>
              <w:jc w:val="center"/>
              <w:rPr>
                <w:sz w:val="20"/>
                <w:szCs w:val="20"/>
              </w:rPr>
            </w:pPr>
            <w:r w:rsidRPr="00FF4F4C">
              <w:rPr>
                <w:sz w:val="20"/>
                <w:szCs w:val="20"/>
              </w:rPr>
              <w:t>What is it?</w:t>
            </w:r>
          </w:p>
        </w:tc>
        <w:tc>
          <w:tcPr>
            <w:tcW w:w="7650" w:type="dxa"/>
          </w:tcPr>
          <w:p w14:paraId="13C65AEB" w14:textId="109F787F" w:rsidR="004A5E48" w:rsidRPr="00FF4F4C" w:rsidRDefault="001C62D3" w:rsidP="007374B9">
            <w:pPr>
              <w:rPr>
                <w:sz w:val="20"/>
                <w:szCs w:val="20"/>
              </w:rPr>
            </w:pPr>
            <w:r>
              <w:rPr>
                <w:sz w:val="20"/>
                <w:szCs w:val="20"/>
              </w:rPr>
              <w:t xml:space="preserve">The </w:t>
            </w:r>
            <w:r w:rsidR="004A5E48" w:rsidRPr="00FF4F4C">
              <w:rPr>
                <w:sz w:val="20"/>
                <w:szCs w:val="20"/>
              </w:rPr>
              <w:t>US Copyright Act explains that the potential for copyright protection exists in “original works of authorship fixed in any tangible medium of expression from which they can be perceived, reproduced, or otherwise communicated, either directly or with the aid of a machine or device.”</w:t>
            </w:r>
          </w:p>
          <w:p w14:paraId="3B9AB892" w14:textId="5C3A2DEA" w:rsidR="004A5E48" w:rsidRPr="00FF4F4C" w:rsidRDefault="004A5E48" w:rsidP="007374B9">
            <w:pPr>
              <w:rPr>
                <w:sz w:val="20"/>
                <w:szCs w:val="20"/>
              </w:rPr>
            </w:pPr>
            <w:r w:rsidRPr="00FF4F4C">
              <w:rPr>
                <w:sz w:val="20"/>
                <w:szCs w:val="20"/>
              </w:rPr>
              <w:t>In other words, they are any form of expression in a tangible format</w:t>
            </w:r>
            <w:r w:rsidR="00AC4526">
              <w:rPr>
                <w:sz w:val="20"/>
                <w:szCs w:val="20"/>
              </w:rPr>
              <w:t xml:space="preserve"> (i.e., ideas are not tangible, and thus, not copyrightable.</w:t>
            </w:r>
            <w:r w:rsidR="00F11012">
              <w:rPr>
                <w:sz w:val="20"/>
                <w:szCs w:val="20"/>
              </w:rPr>
              <w:t xml:space="preserve">) </w:t>
            </w:r>
          </w:p>
        </w:tc>
      </w:tr>
      <w:tr w:rsidR="004A5E48" w:rsidRPr="00FF4F4C" w14:paraId="01E2BEDE" w14:textId="77777777" w:rsidTr="002158C9">
        <w:trPr>
          <w:trHeight w:val="629"/>
        </w:trPr>
        <w:tc>
          <w:tcPr>
            <w:tcW w:w="1705" w:type="dxa"/>
          </w:tcPr>
          <w:p w14:paraId="411BACA9" w14:textId="73D25E32" w:rsidR="004A5E48" w:rsidRPr="00FF4F4C" w:rsidRDefault="004A5E48" w:rsidP="002158C9">
            <w:pPr>
              <w:jc w:val="center"/>
              <w:rPr>
                <w:sz w:val="20"/>
                <w:szCs w:val="20"/>
              </w:rPr>
            </w:pPr>
            <w:r w:rsidRPr="00FF4F4C">
              <w:rPr>
                <w:sz w:val="20"/>
                <w:szCs w:val="20"/>
              </w:rPr>
              <w:t xml:space="preserve">What federal law </w:t>
            </w:r>
            <w:r>
              <w:rPr>
                <w:sz w:val="20"/>
                <w:szCs w:val="20"/>
              </w:rPr>
              <w:t xml:space="preserve">and office </w:t>
            </w:r>
            <w:r w:rsidRPr="00FF4F4C">
              <w:rPr>
                <w:sz w:val="20"/>
                <w:szCs w:val="20"/>
              </w:rPr>
              <w:t>governs these?</w:t>
            </w:r>
          </w:p>
        </w:tc>
        <w:tc>
          <w:tcPr>
            <w:tcW w:w="7650" w:type="dxa"/>
          </w:tcPr>
          <w:p w14:paraId="0AD51CC7" w14:textId="77777777" w:rsidR="007374B9" w:rsidRDefault="000F253F" w:rsidP="007374B9">
            <w:pPr>
              <w:rPr>
                <w:sz w:val="20"/>
                <w:szCs w:val="20"/>
              </w:rPr>
            </w:pPr>
            <w:hyperlink r:id="rId10" w:history="1">
              <w:r w:rsidR="004A5E48" w:rsidRPr="00FF4F4C">
                <w:rPr>
                  <w:rStyle w:val="Hyperlink"/>
                  <w:sz w:val="20"/>
                  <w:szCs w:val="20"/>
                </w:rPr>
                <w:t>The Copyright Law of the United States</w:t>
              </w:r>
            </w:hyperlink>
            <w:r w:rsidR="004A5E48" w:rsidRPr="00FF4F4C">
              <w:rPr>
                <w:sz w:val="20"/>
                <w:szCs w:val="20"/>
              </w:rPr>
              <w:t xml:space="preserve"> (Title 17)</w:t>
            </w:r>
            <w:r w:rsidR="004A5E48">
              <w:rPr>
                <w:sz w:val="20"/>
                <w:szCs w:val="20"/>
              </w:rPr>
              <w:t xml:space="preserve">, </w:t>
            </w:r>
          </w:p>
          <w:p w14:paraId="6CB1F3CC" w14:textId="0474AB1D" w:rsidR="004A5E48" w:rsidRPr="00FF4F4C" w:rsidRDefault="004A5E48" w:rsidP="007374B9">
            <w:pPr>
              <w:rPr>
                <w:sz w:val="20"/>
                <w:szCs w:val="20"/>
              </w:rPr>
            </w:pPr>
            <w:r>
              <w:rPr>
                <w:sz w:val="20"/>
                <w:szCs w:val="20"/>
              </w:rPr>
              <w:t xml:space="preserve">enforced/organized/administered by the </w:t>
            </w:r>
            <w:hyperlink r:id="rId11" w:history="1">
              <w:r w:rsidRPr="00857FC3">
                <w:rPr>
                  <w:rStyle w:val="Hyperlink"/>
                  <w:sz w:val="20"/>
                  <w:szCs w:val="20"/>
                </w:rPr>
                <w:t>US Copyright Office</w:t>
              </w:r>
            </w:hyperlink>
          </w:p>
        </w:tc>
      </w:tr>
      <w:tr w:rsidR="004A5E48" w:rsidRPr="00FF4F4C" w14:paraId="283BE868" w14:textId="77777777" w:rsidTr="002158C9">
        <w:trPr>
          <w:trHeight w:val="800"/>
        </w:trPr>
        <w:tc>
          <w:tcPr>
            <w:tcW w:w="1705" w:type="dxa"/>
          </w:tcPr>
          <w:p w14:paraId="315C7443" w14:textId="1405C473" w:rsidR="004A5E48" w:rsidRPr="00FF4F4C" w:rsidRDefault="004A5E48" w:rsidP="002158C9">
            <w:pPr>
              <w:jc w:val="center"/>
              <w:rPr>
                <w:sz w:val="20"/>
                <w:szCs w:val="20"/>
              </w:rPr>
            </w:pPr>
            <w:r w:rsidRPr="00FF4F4C">
              <w:rPr>
                <w:sz w:val="20"/>
                <w:szCs w:val="20"/>
              </w:rPr>
              <w:t>Examples</w:t>
            </w:r>
          </w:p>
        </w:tc>
        <w:tc>
          <w:tcPr>
            <w:tcW w:w="7650" w:type="dxa"/>
          </w:tcPr>
          <w:p w14:paraId="72C0F189" w14:textId="489AE544" w:rsidR="004A5E48" w:rsidRPr="00FF4F4C" w:rsidRDefault="004A5E48" w:rsidP="007374B9">
            <w:pPr>
              <w:rPr>
                <w:sz w:val="20"/>
                <w:szCs w:val="20"/>
              </w:rPr>
            </w:pPr>
            <w:r w:rsidRPr="00FF4F4C">
              <w:rPr>
                <w:sz w:val="20"/>
                <w:szCs w:val="20"/>
              </w:rPr>
              <w:t>Music                        Choreography               Articles</w:t>
            </w:r>
          </w:p>
          <w:p w14:paraId="6EFEF906" w14:textId="4A3D9056" w:rsidR="004A5E48" w:rsidRPr="00FF4F4C" w:rsidRDefault="004A5E48" w:rsidP="007374B9">
            <w:pPr>
              <w:rPr>
                <w:sz w:val="20"/>
                <w:szCs w:val="20"/>
              </w:rPr>
            </w:pPr>
            <w:r w:rsidRPr="00FF4F4C">
              <w:rPr>
                <w:sz w:val="20"/>
                <w:szCs w:val="20"/>
              </w:rPr>
              <w:t xml:space="preserve">Literature                 Films                               </w:t>
            </w:r>
            <w:r w:rsidR="00C06A7C">
              <w:rPr>
                <w:sz w:val="20"/>
                <w:szCs w:val="20"/>
              </w:rPr>
              <w:t xml:space="preserve">This resource! </w:t>
            </w:r>
            <w:hyperlink r:id="rId12" w:history="1">
              <w:r w:rsidR="009D48C9">
                <w:rPr>
                  <w:rStyle w:val="Hyperlink"/>
                  <w:sz w:val="20"/>
                  <w:szCs w:val="20"/>
                </w:rPr>
                <w:t>T</w:t>
              </w:r>
              <w:r w:rsidR="007854D6" w:rsidRPr="007854D6">
                <w:rPr>
                  <w:rStyle w:val="Hyperlink"/>
                  <w:sz w:val="20"/>
                  <w:szCs w:val="20"/>
                </w:rPr>
                <w:t>hese blog posts</w:t>
              </w:r>
            </w:hyperlink>
            <w:r w:rsidR="00C06A7C">
              <w:rPr>
                <w:sz w:val="20"/>
                <w:szCs w:val="20"/>
              </w:rPr>
              <w:t>!</w:t>
            </w:r>
          </w:p>
          <w:p w14:paraId="46A44D72" w14:textId="4AA5B59E" w:rsidR="004A5E48" w:rsidRPr="00FF4F4C" w:rsidRDefault="004A5E48" w:rsidP="007374B9">
            <w:pPr>
              <w:rPr>
                <w:sz w:val="20"/>
                <w:szCs w:val="20"/>
              </w:rPr>
            </w:pPr>
            <w:r w:rsidRPr="00FF4F4C">
              <w:rPr>
                <w:sz w:val="20"/>
                <w:szCs w:val="20"/>
              </w:rPr>
              <w:t xml:space="preserve">Photographs           </w:t>
            </w:r>
            <w:r w:rsidR="00C06A7C">
              <w:rPr>
                <w:sz w:val="20"/>
                <w:szCs w:val="20"/>
              </w:rPr>
              <w:t xml:space="preserve">Art </w:t>
            </w:r>
            <w:r w:rsidRPr="00FF4F4C">
              <w:rPr>
                <w:sz w:val="20"/>
                <w:szCs w:val="20"/>
              </w:rPr>
              <w:t xml:space="preserve"> </w:t>
            </w:r>
            <w:r w:rsidR="00C06A7C" w:rsidRPr="00FF4F4C">
              <w:rPr>
                <w:sz w:val="20"/>
                <w:szCs w:val="20"/>
              </w:rPr>
              <w:t xml:space="preserve">                                  </w:t>
            </w:r>
            <w:r w:rsidR="00C06A7C">
              <w:rPr>
                <w:sz w:val="20"/>
                <w:szCs w:val="20"/>
              </w:rPr>
              <w:t>and m</w:t>
            </w:r>
            <w:r w:rsidRPr="00FF4F4C">
              <w:rPr>
                <w:sz w:val="20"/>
                <w:szCs w:val="20"/>
              </w:rPr>
              <w:t>ore</w:t>
            </w:r>
          </w:p>
        </w:tc>
      </w:tr>
      <w:tr w:rsidR="004A5E48" w:rsidRPr="00FF4F4C" w14:paraId="3252E6C6" w14:textId="77777777" w:rsidTr="002158C9">
        <w:trPr>
          <w:trHeight w:val="991"/>
        </w:trPr>
        <w:tc>
          <w:tcPr>
            <w:tcW w:w="1705" w:type="dxa"/>
          </w:tcPr>
          <w:p w14:paraId="67D68B93" w14:textId="3C4E36F6" w:rsidR="004A5E48" w:rsidRPr="00FF4F4C" w:rsidRDefault="004A5E48" w:rsidP="002158C9">
            <w:pPr>
              <w:jc w:val="center"/>
              <w:rPr>
                <w:sz w:val="20"/>
                <w:szCs w:val="20"/>
                <w:highlight w:val="yellow"/>
              </w:rPr>
            </w:pPr>
            <w:r w:rsidRPr="00FF4F4C">
              <w:rPr>
                <w:sz w:val="20"/>
                <w:szCs w:val="20"/>
              </w:rPr>
              <w:t>Ways to protect yours</w:t>
            </w:r>
          </w:p>
        </w:tc>
        <w:tc>
          <w:tcPr>
            <w:tcW w:w="7650" w:type="dxa"/>
          </w:tcPr>
          <w:p w14:paraId="1D4F9707" w14:textId="50EA98ED" w:rsidR="004A5E48" w:rsidRPr="000A1D9E" w:rsidRDefault="00992FD7" w:rsidP="007374B9">
            <w:pPr>
              <w:rPr>
                <w:sz w:val="20"/>
                <w:szCs w:val="20"/>
              </w:rPr>
            </w:pPr>
            <w:r>
              <w:rPr>
                <w:sz w:val="20"/>
                <w:szCs w:val="20"/>
              </w:rPr>
              <w:t>Like Trademarks, copyrights can also be registered. This strengthens your rights as official proof you are the owner of a work and gives you the ability for damages if your copyrights are</w:t>
            </w:r>
            <w:r w:rsidR="00AC4526">
              <w:rPr>
                <w:sz w:val="20"/>
                <w:szCs w:val="20"/>
              </w:rPr>
              <w:t xml:space="preserve"> unlawfully used. </w:t>
            </w:r>
            <w:r w:rsidR="000A1D9E">
              <w:rPr>
                <w:sz w:val="20"/>
                <w:szCs w:val="20"/>
              </w:rPr>
              <w:t xml:space="preserve">Note that copyrights do not </w:t>
            </w:r>
            <w:r w:rsidR="000A1D9E">
              <w:rPr>
                <w:b/>
                <w:bCs/>
                <w:sz w:val="20"/>
                <w:szCs w:val="20"/>
              </w:rPr>
              <w:t>need</w:t>
            </w:r>
            <w:r w:rsidR="000A1D9E">
              <w:rPr>
                <w:sz w:val="20"/>
                <w:szCs w:val="20"/>
              </w:rPr>
              <w:t xml:space="preserve"> to be registered to be protected under the law. They’re still yours! </w:t>
            </w:r>
            <w:r w:rsidR="00004DAA">
              <w:rPr>
                <w:sz w:val="20"/>
                <w:szCs w:val="20"/>
              </w:rPr>
              <w:t xml:space="preserve">But they DO NEED to be registered if you want to sue in court. </w:t>
            </w:r>
            <w:r w:rsidR="00935062">
              <w:rPr>
                <w:sz w:val="20"/>
                <w:szCs w:val="20"/>
              </w:rPr>
              <w:t xml:space="preserve"> </w:t>
            </w:r>
          </w:p>
          <w:p w14:paraId="1161B8B2" w14:textId="77777777" w:rsidR="004A5E48" w:rsidRPr="00FF4F4C" w:rsidRDefault="004A5E48" w:rsidP="002158C9">
            <w:pPr>
              <w:jc w:val="center"/>
              <w:rPr>
                <w:sz w:val="20"/>
                <w:szCs w:val="20"/>
              </w:rPr>
            </w:pPr>
          </w:p>
          <w:p w14:paraId="336F528F" w14:textId="7A91498F" w:rsidR="007374B9" w:rsidRPr="001A5F9D" w:rsidRDefault="004A5E48" w:rsidP="007374B9">
            <w:pPr>
              <w:rPr>
                <w:bCs/>
                <w:sz w:val="20"/>
                <w:szCs w:val="20"/>
                <w:lang w:val="en"/>
              </w:rPr>
            </w:pPr>
            <w:r w:rsidRPr="00FF4F4C">
              <w:rPr>
                <w:sz w:val="20"/>
                <w:szCs w:val="20"/>
              </w:rPr>
              <w:t xml:space="preserve">Copyrights can also be protected </w:t>
            </w:r>
            <w:r w:rsidRPr="00FF4F4C">
              <w:rPr>
                <w:b/>
                <w:bCs/>
                <w:sz w:val="20"/>
                <w:szCs w:val="20"/>
              </w:rPr>
              <w:t xml:space="preserve">through </w:t>
            </w:r>
            <w:hyperlink r:id="rId13" w:history="1">
              <w:r w:rsidRPr="005A596E">
                <w:rPr>
                  <w:rStyle w:val="Hyperlink"/>
                  <w:b/>
                  <w:bCs/>
                  <w:sz w:val="20"/>
                  <w:szCs w:val="20"/>
                </w:rPr>
                <w:t>contracts</w:t>
              </w:r>
            </w:hyperlink>
            <w:r w:rsidRPr="00FF4F4C">
              <w:rPr>
                <w:b/>
                <w:bCs/>
                <w:sz w:val="20"/>
                <w:szCs w:val="20"/>
              </w:rPr>
              <w:t>.</w:t>
            </w:r>
            <w:r w:rsidRPr="00FF4F4C">
              <w:rPr>
                <w:sz w:val="20"/>
                <w:szCs w:val="20"/>
              </w:rPr>
              <w:t xml:space="preserve"> </w:t>
            </w:r>
            <w:r w:rsidRPr="00D07758">
              <w:rPr>
                <w:bCs/>
                <w:sz w:val="20"/>
                <w:szCs w:val="20"/>
                <w:lang w:val="en"/>
              </w:rPr>
              <w:t xml:space="preserve">A creative </w:t>
            </w:r>
            <w:hyperlink r:id="rId14" w:history="1">
              <w:r w:rsidRPr="00A35F9D">
                <w:rPr>
                  <w:rStyle w:val="Hyperlink"/>
                  <w:bCs/>
                  <w:sz w:val="20"/>
                  <w:szCs w:val="20"/>
                  <w:lang w:val="en"/>
                </w:rPr>
                <w:t>services contract</w:t>
              </w:r>
            </w:hyperlink>
            <w:r w:rsidRPr="00D07758">
              <w:rPr>
                <w:bCs/>
                <w:sz w:val="20"/>
                <w:szCs w:val="20"/>
                <w:lang w:val="en"/>
              </w:rPr>
              <w:t xml:space="preserve"> should clearly address who officially owns what part of the creative produced and what rights each party has related to it. In a </w:t>
            </w:r>
            <w:hyperlink r:id="rId15" w:history="1">
              <w:r w:rsidRPr="00D07758">
                <w:rPr>
                  <w:rStyle w:val="Hyperlink"/>
                  <w:bCs/>
                  <w:sz w:val="20"/>
                  <w:szCs w:val="20"/>
                  <w:lang w:val="en"/>
                </w:rPr>
                <w:t>licensing agreement,</w:t>
              </w:r>
            </w:hyperlink>
            <w:r w:rsidRPr="00D07758">
              <w:rPr>
                <w:bCs/>
                <w:sz w:val="20"/>
                <w:szCs w:val="20"/>
                <w:lang w:val="en"/>
              </w:rPr>
              <w:t xml:space="preserve"> you can grant someone the right to </w:t>
            </w:r>
            <w:r w:rsidRPr="00D07758">
              <w:rPr>
                <w:bCs/>
                <w:i/>
                <w:iCs/>
                <w:sz w:val="20"/>
                <w:szCs w:val="20"/>
                <w:lang w:val="en"/>
              </w:rPr>
              <w:t>use</w:t>
            </w:r>
            <w:r w:rsidRPr="00D07758">
              <w:rPr>
                <w:bCs/>
                <w:sz w:val="20"/>
                <w:szCs w:val="20"/>
                <w:lang w:val="en"/>
              </w:rPr>
              <w:t xml:space="preserve"> your intellectual property without outright owning it. This is called a</w:t>
            </w:r>
            <w:r w:rsidR="002946E0">
              <w:rPr>
                <w:bCs/>
                <w:sz w:val="20"/>
                <w:szCs w:val="20"/>
                <w:lang w:val="en"/>
              </w:rPr>
              <w:t xml:space="preserve"> license,</w:t>
            </w:r>
            <w:r w:rsidRPr="00D07758">
              <w:rPr>
                <w:bCs/>
                <w:sz w:val="20"/>
                <w:szCs w:val="20"/>
                <w:lang w:val="en"/>
              </w:rPr>
              <w:t xml:space="preserve"> and levels of a license can vary based on how long the license lasts, the geographic location to which it extends, who else can use it, and more.</w:t>
            </w:r>
            <w:r w:rsidR="002946E0">
              <w:rPr>
                <w:bCs/>
                <w:sz w:val="20"/>
                <w:szCs w:val="20"/>
                <w:lang w:val="en"/>
              </w:rPr>
              <w:t xml:space="preserve"> (You can also grant licenses for use of a trademark!)</w:t>
            </w:r>
          </w:p>
          <w:p w14:paraId="6190C180" w14:textId="6EAB5AAB" w:rsidR="004A5E48" w:rsidRPr="00FF4F4C" w:rsidRDefault="00935062" w:rsidP="007374B9">
            <w:pPr>
              <w:rPr>
                <w:sz w:val="20"/>
                <w:szCs w:val="20"/>
              </w:rPr>
            </w:pPr>
            <w:r>
              <w:rPr>
                <w:sz w:val="20"/>
                <w:szCs w:val="20"/>
              </w:rPr>
              <w:t>You can use the copyright symbol</w:t>
            </w:r>
            <w:r w:rsidR="001A5F9D">
              <w:rPr>
                <w:sz w:val="20"/>
                <w:szCs w:val="20"/>
              </w:rPr>
              <w:t xml:space="preserve"> (</w:t>
            </w:r>
            <w:r w:rsidR="001A5F9D" w:rsidRPr="001A5F9D">
              <w:rPr>
                <w:rFonts w:asciiTheme="majorHAnsi" w:hAnsiTheme="majorHAnsi" w:cstheme="majorHAnsi"/>
                <w:highlight w:val="white"/>
              </w:rPr>
              <w:t>©</w:t>
            </w:r>
            <w:r w:rsidR="001A5F9D" w:rsidRPr="001A5F9D">
              <w:rPr>
                <w:sz w:val="20"/>
                <w:szCs w:val="20"/>
              </w:rPr>
              <w:t>)</w:t>
            </w:r>
            <w:r w:rsidR="001A5F9D">
              <w:rPr>
                <w:sz w:val="20"/>
                <w:szCs w:val="20"/>
              </w:rPr>
              <w:t xml:space="preserve"> </w:t>
            </w:r>
            <w:proofErr w:type="gramStart"/>
            <w:r>
              <w:rPr>
                <w:sz w:val="20"/>
                <w:szCs w:val="20"/>
              </w:rPr>
              <w:t>regardless</w:t>
            </w:r>
            <w:proofErr w:type="gramEnd"/>
            <w:r>
              <w:rPr>
                <w:sz w:val="20"/>
                <w:szCs w:val="20"/>
              </w:rPr>
              <w:t xml:space="preserve"> if you’ve registered your work or not –it’s yours!</w:t>
            </w:r>
            <w:r w:rsidR="001C6E22">
              <w:rPr>
                <w:sz w:val="20"/>
                <w:szCs w:val="20"/>
              </w:rPr>
              <w:t xml:space="preserve"> This display shows you are actively displaying your ownership and can go against a claim that someone who used your work didn’t know it belonged to you.</w:t>
            </w:r>
          </w:p>
          <w:p w14:paraId="095C3B12" w14:textId="14802B0C" w:rsidR="004A5E48" w:rsidRPr="00FF4F4C" w:rsidRDefault="004A5E48" w:rsidP="002158C9">
            <w:pPr>
              <w:jc w:val="center"/>
              <w:rPr>
                <w:sz w:val="20"/>
                <w:szCs w:val="20"/>
              </w:rPr>
            </w:pPr>
          </w:p>
        </w:tc>
      </w:tr>
      <w:tr w:rsidR="004A5E48" w:rsidRPr="00FF4F4C" w14:paraId="2F10356B" w14:textId="77777777" w:rsidTr="002158C9">
        <w:trPr>
          <w:trHeight w:val="672"/>
        </w:trPr>
        <w:tc>
          <w:tcPr>
            <w:tcW w:w="1705" w:type="dxa"/>
          </w:tcPr>
          <w:p w14:paraId="128E5291" w14:textId="1F9F4446" w:rsidR="004A5E48" w:rsidRPr="00FF4F4C" w:rsidRDefault="004A5E48" w:rsidP="002158C9">
            <w:pPr>
              <w:jc w:val="center"/>
              <w:rPr>
                <w:sz w:val="20"/>
                <w:szCs w:val="20"/>
              </w:rPr>
            </w:pPr>
            <w:r w:rsidRPr="00FF4F4C">
              <w:rPr>
                <w:sz w:val="20"/>
                <w:szCs w:val="20"/>
              </w:rPr>
              <w:t>Important Considerations &amp; Notes</w:t>
            </w:r>
          </w:p>
        </w:tc>
        <w:tc>
          <w:tcPr>
            <w:tcW w:w="7650" w:type="dxa"/>
          </w:tcPr>
          <w:p w14:paraId="194DC91B" w14:textId="567DCBB9" w:rsidR="004A5E48" w:rsidRPr="00FF4F4C" w:rsidRDefault="004A5E48" w:rsidP="007374B9">
            <w:pPr>
              <w:rPr>
                <w:sz w:val="20"/>
                <w:szCs w:val="20"/>
              </w:rPr>
            </w:pPr>
            <w:r w:rsidRPr="00FF4F4C">
              <w:rPr>
                <w:sz w:val="20"/>
                <w:szCs w:val="20"/>
              </w:rPr>
              <w:t>As a copyright owner, you have the exclusive right to reproduce the work, to prepare derivative works, to distribute copies, to license it to others, and to display it.</w:t>
            </w:r>
          </w:p>
          <w:p w14:paraId="5828C4BC" w14:textId="77777777" w:rsidR="004A5E48" w:rsidRPr="00FF4F4C" w:rsidRDefault="004A5E48" w:rsidP="002158C9">
            <w:pPr>
              <w:jc w:val="center"/>
              <w:rPr>
                <w:sz w:val="20"/>
                <w:szCs w:val="20"/>
              </w:rPr>
            </w:pPr>
          </w:p>
        </w:tc>
      </w:tr>
    </w:tbl>
    <w:p w14:paraId="621C67D4" w14:textId="77777777" w:rsidR="007E3AE2" w:rsidRPr="00FF4F4C" w:rsidRDefault="007E3AE2" w:rsidP="002158C9">
      <w:pPr>
        <w:jc w:val="center"/>
        <w:rPr>
          <w:sz w:val="20"/>
          <w:szCs w:val="20"/>
        </w:rPr>
      </w:pPr>
    </w:p>
    <w:p w14:paraId="74963810" w14:textId="77777777" w:rsidR="007E3AE2" w:rsidRPr="00FF4F4C" w:rsidRDefault="007E3AE2" w:rsidP="002158C9">
      <w:pPr>
        <w:jc w:val="center"/>
        <w:rPr>
          <w:sz w:val="20"/>
          <w:szCs w:val="20"/>
        </w:rPr>
      </w:pPr>
    </w:p>
    <w:tbl>
      <w:tblPr>
        <w:tblStyle w:val="TableGrid"/>
        <w:tblW w:w="9355" w:type="dxa"/>
        <w:tblLayout w:type="fixed"/>
        <w:tblLook w:val="04A0" w:firstRow="1" w:lastRow="0" w:firstColumn="1" w:lastColumn="0" w:noHBand="0" w:noVBand="1"/>
      </w:tblPr>
      <w:tblGrid>
        <w:gridCol w:w="1705"/>
        <w:gridCol w:w="7650"/>
      </w:tblGrid>
      <w:tr w:rsidR="00011AF5" w:rsidRPr="00FF4F4C" w14:paraId="53C066F6" w14:textId="77777777" w:rsidTr="003D363B">
        <w:tc>
          <w:tcPr>
            <w:tcW w:w="1705" w:type="dxa"/>
            <w:vAlign w:val="center"/>
          </w:tcPr>
          <w:p w14:paraId="44F7F5C1" w14:textId="10867A71" w:rsidR="00011AF5" w:rsidRPr="00FF4F4C" w:rsidRDefault="00011AF5" w:rsidP="00663495">
            <w:pPr>
              <w:jc w:val="center"/>
              <w:rPr>
                <w:b/>
                <w:bCs/>
                <w:sz w:val="20"/>
                <w:szCs w:val="20"/>
              </w:rPr>
            </w:pPr>
            <w:r w:rsidRPr="00FF4F4C">
              <w:rPr>
                <w:sz w:val="20"/>
                <w:szCs w:val="20"/>
              </w:rPr>
              <w:t>Type of IP</w:t>
            </w:r>
          </w:p>
        </w:tc>
        <w:tc>
          <w:tcPr>
            <w:tcW w:w="7650" w:type="dxa"/>
            <w:vAlign w:val="center"/>
          </w:tcPr>
          <w:p w14:paraId="00A60C14" w14:textId="12BA4234" w:rsidR="00011AF5" w:rsidRPr="002158C9" w:rsidRDefault="00011AF5" w:rsidP="003D363B">
            <w:pPr>
              <w:rPr>
                <w:b/>
                <w:bCs/>
                <w:sz w:val="32"/>
                <w:szCs w:val="32"/>
              </w:rPr>
            </w:pPr>
            <w:r w:rsidRPr="002158C9">
              <w:rPr>
                <w:b/>
                <w:bCs/>
                <w:sz w:val="32"/>
                <w:szCs w:val="32"/>
              </w:rPr>
              <w:t>Patents</w:t>
            </w:r>
          </w:p>
        </w:tc>
      </w:tr>
      <w:tr w:rsidR="00011AF5" w:rsidRPr="00FF4F4C" w14:paraId="2E02514D" w14:textId="77777777" w:rsidTr="003D363B">
        <w:tc>
          <w:tcPr>
            <w:tcW w:w="1705" w:type="dxa"/>
          </w:tcPr>
          <w:p w14:paraId="3FA03DD0" w14:textId="34F2DFE2" w:rsidR="00011AF5" w:rsidRPr="00FF4F4C" w:rsidRDefault="00011AF5" w:rsidP="002158C9">
            <w:pPr>
              <w:jc w:val="center"/>
              <w:rPr>
                <w:sz w:val="20"/>
                <w:szCs w:val="20"/>
              </w:rPr>
            </w:pPr>
            <w:r w:rsidRPr="00FF4F4C">
              <w:rPr>
                <w:sz w:val="20"/>
                <w:szCs w:val="20"/>
              </w:rPr>
              <w:t>What is it?</w:t>
            </w:r>
          </w:p>
        </w:tc>
        <w:tc>
          <w:tcPr>
            <w:tcW w:w="7650" w:type="dxa"/>
            <w:vAlign w:val="center"/>
          </w:tcPr>
          <w:p w14:paraId="173AC1EA" w14:textId="4C2AA684" w:rsidR="00011AF5" w:rsidRPr="00FF4F4C" w:rsidRDefault="00011AF5" w:rsidP="003D363B">
            <w:pPr>
              <w:rPr>
                <w:sz w:val="20"/>
                <w:szCs w:val="20"/>
              </w:rPr>
            </w:pPr>
            <w:r w:rsidRPr="00FF4F4C">
              <w:rPr>
                <w:rFonts w:ascii="Calibri" w:eastAsia="Calibri" w:hAnsi="Calibri" w:cs="Calibri"/>
                <w:bCs/>
                <w:sz w:val="20"/>
                <w:szCs w:val="20"/>
              </w:rPr>
              <w:t>Patents give inventors the right to exclude others from using, making, or selling something they’ve created. In the US, patents are granted to inventors of processes, machines, articles of manufacture, or compositions of matter that are new, useful, and non-obvious.</w:t>
            </w:r>
          </w:p>
        </w:tc>
      </w:tr>
      <w:tr w:rsidR="00011AF5" w:rsidRPr="00FF4F4C" w14:paraId="1ED8F744" w14:textId="77777777" w:rsidTr="003D363B">
        <w:tc>
          <w:tcPr>
            <w:tcW w:w="1705" w:type="dxa"/>
          </w:tcPr>
          <w:p w14:paraId="029A92B0" w14:textId="676BDE38" w:rsidR="00011AF5" w:rsidRPr="00FF4F4C" w:rsidRDefault="00011AF5" w:rsidP="002158C9">
            <w:pPr>
              <w:jc w:val="center"/>
              <w:rPr>
                <w:sz w:val="20"/>
                <w:szCs w:val="20"/>
              </w:rPr>
            </w:pPr>
            <w:r w:rsidRPr="00FF4F4C">
              <w:rPr>
                <w:sz w:val="20"/>
                <w:szCs w:val="20"/>
              </w:rPr>
              <w:t>What federal law</w:t>
            </w:r>
            <w:r>
              <w:rPr>
                <w:sz w:val="20"/>
                <w:szCs w:val="20"/>
              </w:rPr>
              <w:t xml:space="preserve"> and office</w:t>
            </w:r>
            <w:r w:rsidRPr="00FF4F4C">
              <w:rPr>
                <w:sz w:val="20"/>
                <w:szCs w:val="20"/>
              </w:rPr>
              <w:t xml:space="preserve"> governs these?</w:t>
            </w:r>
          </w:p>
        </w:tc>
        <w:tc>
          <w:tcPr>
            <w:tcW w:w="7650" w:type="dxa"/>
            <w:vAlign w:val="center"/>
          </w:tcPr>
          <w:p w14:paraId="3C91B8E7" w14:textId="306D8018" w:rsidR="007374B9" w:rsidRDefault="000F253F" w:rsidP="003D363B">
            <w:pPr>
              <w:rPr>
                <w:sz w:val="20"/>
                <w:szCs w:val="20"/>
              </w:rPr>
            </w:pPr>
            <w:hyperlink r:id="rId16" w:history="1">
              <w:r w:rsidR="00011AF5" w:rsidRPr="00046F2A">
                <w:rPr>
                  <w:rStyle w:val="Hyperlink"/>
                  <w:sz w:val="20"/>
                  <w:szCs w:val="20"/>
                </w:rPr>
                <w:t>The Patent Act</w:t>
              </w:r>
            </w:hyperlink>
            <w:r w:rsidR="007374B9">
              <w:rPr>
                <w:sz w:val="20"/>
                <w:szCs w:val="20"/>
              </w:rPr>
              <w:t>, enforced/organized/administered by the</w:t>
            </w:r>
          </w:p>
          <w:p w14:paraId="7EFA097B" w14:textId="24B5935A" w:rsidR="00011AF5" w:rsidRDefault="00011AF5" w:rsidP="003D363B">
            <w:pPr>
              <w:rPr>
                <w:sz w:val="20"/>
                <w:szCs w:val="20"/>
              </w:rPr>
            </w:pPr>
            <w:r>
              <w:rPr>
                <w:sz w:val="20"/>
                <w:szCs w:val="20"/>
              </w:rPr>
              <w:t xml:space="preserve">The </w:t>
            </w:r>
            <w:hyperlink r:id="rId17" w:history="1">
              <w:r w:rsidRPr="001E06E1">
                <w:rPr>
                  <w:rStyle w:val="Hyperlink"/>
                  <w:sz w:val="20"/>
                  <w:szCs w:val="20"/>
                </w:rPr>
                <w:t>United States Patent and Trademark Office</w:t>
              </w:r>
            </w:hyperlink>
            <w:r>
              <w:rPr>
                <w:sz w:val="20"/>
                <w:szCs w:val="20"/>
              </w:rPr>
              <w:t xml:space="preserve"> (USPTO)</w:t>
            </w:r>
          </w:p>
        </w:tc>
      </w:tr>
      <w:tr w:rsidR="00011AF5" w:rsidRPr="00FF4F4C" w14:paraId="6ADB03A6" w14:textId="77777777" w:rsidTr="003D363B">
        <w:tc>
          <w:tcPr>
            <w:tcW w:w="1705" w:type="dxa"/>
          </w:tcPr>
          <w:p w14:paraId="61DCF9D9" w14:textId="5A118992" w:rsidR="00011AF5" w:rsidRPr="00FF4F4C" w:rsidRDefault="00011AF5" w:rsidP="002158C9">
            <w:pPr>
              <w:jc w:val="center"/>
              <w:rPr>
                <w:sz w:val="20"/>
                <w:szCs w:val="20"/>
              </w:rPr>
            </w:pPr>
            <w:r w:rsidRPr="00FF4F4C">
              <w:rPr>
                <w:sz w:val="20"/>
                <w:szCs w:val="20"/>
              </w:rPr>
              <w:t>Examples</w:t>
            </w:r>
          </w:p>
        </w:tc>
        <w:tc>
          <w:tcPr>
            <w:tcW w:w="7650" w:type="dxa"/>
            <w:vAlign w:val="center"/>
          </w:tcPr>
          <w:p w14:paraId="523C1A2D" w14:textId="5725E389" w:rsidR="00011AF5" w:rsidRDefault="00011AF5" w:rsidP="003D363B">
            <w:pPr>
              <w:rPr>
                <w:sz w:val="20"/>
                <w:szCs w:val="20"/>
              </w:rPr>
            </w:pPr>
            <w:r>
              <w:rPr>
                <w:sz w:val="20"/>
                <w:szCs w:val="20"/>
              </w:rPr>
              <w:t>The lightbulb</w:t>
            </w:r>
          </w:p>
          <w:p w14:paraId="4B8E393F" w14:textId="0CD51109" w:rsidR="00011AF5" w:rsidRDefault="00011AF5" w:rsidP="003D363B">
            <w:pPr>
              <w:rPr>
                <w:sz w:val="20"/>
                <w:szCs w:val="20"/>
              </w:rPr>
            </w:pPr>
            <w:r>
              <w:rPr>
                <w:sz w:val="20"/>
                <w:szCs w:val="20"/>
              </w:rPr>
              <w:t xml:space="preserve">Nike’s </w:t>
            </w:r>
            <w:proofErr w:type="spellStart"/>
            <w:r>
              <w:rPr>
                <w:sz w:val="20"/>
                <w:szCs w:val="20"/>
              </w:rPr>
              <w:t>Vaporfly</w:t>
            </w:r>
            <w:proofErr w:type="spellEnd"/>
            <w:r>
              <w:rPr>
                <w:sz w:val="20"/>
                <w:szCs w:val="20"/>
              </w:rPr>
              <w:t xml:space="preserve"> “</w:t>
            </w:r>
            <w:proofErr w:type="spellStart"/>
            <w:r>
              <w:rPr>
                <w:sz w:val="20"/>
                <w:szCs w:val="20"/>
              </w:rPr>
              <w:t>supershoes</w:t>
            </w:r>
            <w:proofErr w:type="spellEnd"/>
            <w:r>
              <w:rPr>
                <w:sz w:val="20"/>
                <w:szCs w:val="20"/>
              </w:rPr>
              <w:t>”</w:t>
            </w:r>
          </w:p>
          <w:p w14:paraId="420889B1" w14:textId="2387CAD3" w:rsidR="00011AF5" w:rsidRDefault="00011AF5" w:rsidP="003D363B">
            <w:pPr>
              <w:rPr>
                <w:sz w:val="20"/>
                <w:szCs w:val="20"/>
              </w:rPr>
            </w:pPr>
            <w:r>
              <w:rPr>
                <w:sz w:val="20"/>
                <w:szCs w:val="20"/>
              </w:rPr>
              <w:t>Google’s page rank system</w:t>
            </w:r>
          </w:p>
          <w:p w14:paraId="39C353A0" w14:textId="0927D252" w:rsidR="00011AF5" w:rsidRPr="00FF4F4C" w:rsidRDefault="00011AF5" w:rsidP="003D363B">
            <w:pPr>
              <w:rPr>
                <w:sz w:val="20"/>
                <w:szCs w:val="20"/>
              </w:rPr>
            </w:pPr>
            <w:r>
              <w:rPr>
                <w:sz w:val="20"/>
                <w:szCs w:val="20"/>
              </w:rPr>
              <w:t>Pharmaceuticals</w:t>
            </w:r>
          </w:p>
        </w:tc>
      </w:tr>
      <w:tr w:rsidR="00011AF5" w:rsidRPr="00FF4F4C" w14:paraId="5213B8DE" w14:textId="77777777" w:rsidTr="003D363B">
        <w:tc>
          <w:tcPr>
            <w:tcW w:w="1705" w:type="dxa"/>
          </w:tcPr>
          <w:p w14:paraId="245D0A3D" w14:textId="3B2C9049" w:rsidR="00011AF5" w:rsidRPr="00FF4F4C" w:rsidRDefault="00011AF5" w:rsidP="002158C9">
            <w:pPr>
              <w:jc w:val="center"/>
              <w:rPr>
                <w:sz w:val="20"/>
                <w:szCs w:val="20"/>
              </w:rPr>
            </w:pPr>
            <w:r w:rsidRPr="00FF4F4C">
              <w:rPr>
                <w:sz w:val="20"/>
                <w:szCs w:val="20"/>
              </w:rPr>
              <w:t>Ways to Protect Yours</w:t>
            </w:r>
          </w:p>
        </w:tc>
        <w:tc>
          <w:tcPr>
            <w:tcW w:w="7650" w:type="dxa"/>
            <w:vAlign w:val="center"/>
          </w:tcPr>
          <w:p w14:paraId="6F27F2A2" w14:textId="1237A982" w:rsidR="00011AF5" w:rsidRPr="00FF4F4C" w:rsidRDefault="00011AF5" w:rsidP="003D363B">
            <w:pPr>
              <w:rPr>
                <w:sz w:val="20"/>
                <w:szCs w:val="20"/>
              </w:rPr>
            </w:pPr>
            <w:r w:rsidRPr="00FF4F4C">
              <w:rPr>
                <w:sz w:val="20"/>
                <w:szCs w:val="20"/>
              </w:rPr>
              <w:t xml:space="preserve">If you have an invention </w:t>
            </w:r>
            <w:r>
              <w:rPr>
                <w:sz w:val="20"/>
                <w:szCs w:val="20"/>
              </w:rPr>
              <w:t xml:space="preserve">or process, </w:t>
            </w:r>
            <w:r w:rsidRPr="00FF4F4C">
              <w:rPr>
                <w:sz w:val="20"/>
                <w:szCs w:val="20"/>
              </w:rPr>
              <w:t>you’d like</w:t>
            </w:r>
            <w:r>
              <w:rPr>
                <w:sz w:val="20"/>
                <w:szCs w:val="20"/>
              </w:rPr>
              <w:t xml:space="preserve"> patent</w:t>
            </w:r>
            <w:r w:rsidRPr="00FF4F4C">
              <w:rPr>
                <w:sz w:val="20"/>
                <w:szCs w:val="20"/>
              </w:rPr>
              <w:t xml:space="preserve"> protection for</w:t>
            </w:r>
            <w:r>
              <w:rPr>
                <w:sz w:val="20"/>
                <w:szCs w:val="20"/>
              </w:rPr>
              <w:t xml:space="preserve">, a patent attorney will work with you to: understand if your creation is novel (nobody else has thought of it and already patented it) and that is even “patentable” or would make sense to do so; fill out your patent application; and take you through the whole approval process. This can be </w:t>
            </w:r>
            <w:r>
              <w:rPr>
                <w:sz w:val="20"/>
                <w:szCs w:val="20"/>
              </w:rPr>
              <w:lastRenderedPageBreak/>
              <w:t xml:space="preserve">expensive but is worthwhile if you have created something you want to start selling or using in public. We </w:t>
            </w:r>
            <w:proofErr w:type="gramStart"/>
            <w:r>
              <w:rPr>
                <w:sz w:val="20"/>
                <w:szCs w:val="20"/>
              </w:rPr>
              <w:t>definitely recommend</w:t>
            </w:r>
            <w:proofErr w:type="gramEnd"/>
            <w:r>
              <w:rPr>
                <w:sz w:val="20"/>
                <w:szCs w:val="20"/>
              </w:rPr>
              <w:t xml:space="preserve"> speaking with a licensed patent attorney for this.</w:t>
            </w:r>
          </w:p>
        </w:tc>
      </w:tr>
      <w:tr w:rsidR="00011AF5" w:rsidRPr="00FF4F4C" w14:paraId="0A129262" w14:textId="77777777" w:rsidTr="003D363B">
        <w:tc>
          <w:tcPr>
            <w:tcW w:w="1705" w:type="dxa"/>
          </w:tcPr>
          <w:p w14:paraId="77EAB71E" w14:textId="388DB4E7" w:rsidR="00011AF5" w:rsidRPr="00FF4F4C" w:rsidRDefault="00011AF5" w:rsidP="002158C9">
            <w:pPr>
              <w:jc w:val="center"/>
              <w:rPr>
                <w:sz w:val="20"/>
                <w:szCs w:val="20"/>
              </w:rPr>
            </w:pPr>
            <w:r w:rsidRPr="00FF4F4C">
              <w:rPr>
                <w:sz w:val="20"/>
                <w:szCs w:val="20"/>
              </w:rPr>
              <w:lastRenderedPageBreak/>
              <w:t>Other notes</w:t>
            </w:r>
          </w:p>
        </w:tc>
        <w:tc>
          <w:tcPr>
            <w:tcW w:w="7650" w:type="dxa"/>
            <w:vAlign w:val="center"/>
          </w:tcPr>
          <w:p w14:paraId="5A601868" w14:textId="4A9AA9B8" w:rsidR="00011AF5" w:rsidRDefault="00011AF5" w:rsidP="003D363B">
            <w:pPr>
              <w:rPr>
                <w:sz w:val="20"/>
                <w:szCs w:val="20"/>
              </w:rPr>
            </w:pPr>
            <w:r w:rsidRPr="00516E2B">
              <w:rPr>
                <w:sz w:val="20"/>
                <w:szCs w:val="20"/>
              </w:rPr>
              <w:t xml:space="preserve">Patents expire, and when that happens the information contained within </w:t>
            </w:r>
            <w:r>
              <w:rPr>
                <w:sz w:val="20"/>
                <w:szCs w:val="20"/>
              </w:rPr>
              <w:t xml:space="preserve">them </w:t>
            </w:r>
            <w:r w:rsidRPr="00516E2B">
              <w:rPr>
                <w:sz w:val="20"/>
                <w:szCs w:val="20"/>
              </w:rPr>
              <w:t>is no longer protected.</w:t>
            </w:r>
            <w:r>
              <w:rPr>
                <w:sz w:val="20"/>
                <w:szCs w:val="20"/>
              </w:rPr>
              <w:t xml:space="preserve"> </w:t>
            </w:r>
            <w:r w:rsidR="002946E0">
              <w:rPr>
                <w:sz w:val="20"/>
                <w:szCs w:val="20"/>
              </w:rPr>
              <w:t>For example, y</w:t>
            </w:r>
            <w:r>
              <w:rPr>
                <w:sz w:val="20"/>
                <w:szCs w:val="20"/>
              </w:rPr>
              <w:t>ou may have heard of generic versions of a drug popping up at the expiration of a patent.</w:t>
            </w:r>
            <w:r w:rsidR="002946E0">
              <w:rPr>
                <w:sz w:val="20"/>
                <w:szCs w:val="20"/>
              </w:rPr>
              <w:t xml:space="preserve"> </w:t>
            </w:r>
          </w:p>
          <w:p w14:paraId="5D135B19" w14:textId="77777777" w:rsidR="002946E0" w:rsidRDefault="002946E0" w:rsidP="003D363B">
            <w:pPr>
              <w:rPr>
                <w:sz w:val="20"/>
                <w:szCs w:val="20"/>
              </w:rPr>
            </w:pPr>
          </w:p>
          <w:p w14:paraId="59A7F79C" w14:textId="52AD31DD" w:rsidR="00011AF5" w:rsidRPr="007109CD" w:rsidRDefault="00011AF5" w:rsidP="003D363B">
            <w:pPr>
              <w:rPr>
                <w:sz w:val="20"/>
                <w:szCs w:val="20"/>
              </w:rPr>
            </w:pPr>
            <w:r>
              <w:rPr>
                <w:sz w:val="20"/>
                <w:szCs w:val="20"/>
              </w:rPr>
              <w:t>The government will NOT patent some things, such as ideas, math formulas or scientific principles.</w:t>
            </w:r>
          </w:p>
        </w:tc>
      </w:tr>
    </w:tbl>
    <w:p w14:paraId="652CBEF1" w14:textId="77777777" w:rsidR="0057552C" w:rsidRDefault="0057552C" w:rsidP="002158C9">
      <w:pPr>
        <w:jc w:val="center"/>
        <w:rPr>
          <w:sz w:val="20"/>
          <w:szCs w:val="20"/>
        </w:rPr>
      </w:pPr>
    </w:p>
    <w:tbl>
      <w:tblPr>
        <w:tblStyle w:val="TableGrid"/>
        <w:tblW w:w="9450" w:type="dxa"/>
        <w:tblInd w:w="-95" w:type="dxa"/>
        <w:tblLayout w:type="fixed"/>
        <w:tblLook w:val="04A0" w:firstRow="1" w:lastRow="0" w:firstColumn="1" w:lastColumn="0" w:noHBand="0" w:noVBand="1"/>
      </w:tblPr>
      <w:tblGrid>
        <w:gridCol w:w="1800"/>
        <w:gridCol w:w="7650"/>
      </w:tblGrid>
      <w:tr w:rsidR="00663495" w:rsidRPr="00FF4F4C" w14:paraId="49A32D7E" w14:textId="5364A69A" w:rsidTr="00663495">
        <w:tc>
          <w:tcPr>
            <w:tcW w:w="1800" w:type="dxa"/>
          </w:tcPr>
          <w:p w14:paraId="7B3878C2" w14:textId="0B05C0DF" w:rsidR="00663495" w:rsidRPr="00FF4F4C" w:rsidRDefault="00663495" w:rsidP="00663495">
            <w:pPr>
              <w:jc w:val="center"/>
              <w:rPr>
                <w:b/>
                <w:bCs/>
                <w:sz w:val="20"/>
                <w:szCs w:val="20"/>
              </w:rPr>
            </w:pPr>
            <w:r w:rsidRPr="00FF4F4C">
              <w:rPr>
                <w:sz w:val="20"/>
                <w:szCs w:val="20"/>
              </w:rPr>
              <w:t>Type of IP</w:t>
            </w:r>
          </w:p>
        </w:tc>
        <w:tc>
          <w:tcPr>
            <w:tcW w:w="7650" w:type="dxa"/>
          </w:tcPr>
          <w:p w14:paraId="57584E37" w14:textId="5E30D742" w:rsidR="00663495" w:rsidRPr="00FF4F4C" w:rsidRDefault="00663495" w:rsidP="003D363B">
            <w:pPr>
              <w:rPr>
                <w:sz w:val="20"/>
                <w:szCs w:val="20"/>
              </w:rPr>
            </w:pPr>
            <w:r w:rsidRPr="003D363B">
              <w:rPr>
                <w:b/>
                <w:bCs/>
                <w:sz w:val="32"/>
                <w:szCs w:val="32"/>
              </w:rPr>
              <w:t>Trade Secrets</w:t>
            </w:r>
          </w:p>
        </w:tc>
      </w:tr>
      <w:tr w:rsidR="00663495" w:rsidRPr="00FF4F4C" w14:paraId="7B113FE1" w14:textId="579B807B" w:rsidTr="00663495">
        <w:tc>
          <w:tcPr>
            <w:tcW w:w="1800" w:type="dxa"/>
          </w:tcPr>
          <w:p w14:paraId="69EACDF4" w14:textId="453C74DB" w:rsidR="00663495" w:rsidRPr="00FF4F4C" w:rsidRDefault="00663495" w:rsidP="00663495">
            <w:pPr>
              <w:jc w:val="center"/>
              <w:rPr>
                <w:rFonts w:ascii="Calibri" w:eastAsia="Calibri" w:hAnsi="Calibri" w:cs="Calibri"/>
                <w:bCs/>
                <w:sz w:val="20"/>
                <w:szCs w:val="20"/>
              </w:rPr>
            </w:pPr>
            <w:r w:rsidRPr="00FF4F4C">
              <w:rPr>
                <w:sz w:val="20"/>
                <w:szCs w:val="20"/>
              </w:rPr>
              <w:t>What is it?</w:t>
            </w:r>
          </w:p>
        </w:tc>
        <w:tc>
          <w:tcPr>
            <w:tcW w:w="7650" w:type="dxa"/>
          </w:tcPr>
          <w:p w14:paraId="039CD171" w14:textId="1AB95329" w:rsidR="00663495" w:rsidRPr="003D363B" w:rsidRDefault="003D363B" w:rsidP="003D363B">
            <w:pPr>
              <w:rPr>
                <w:rFonts w:ascii="Calibri" w:eastAsia="Calibri" w:hAnsi="Calibri" w:cs="Calibri"/>
                <w:sz w:val="20"/>
                <w:szCs w:val="20"/>
              </w:rPr>
            </w:pPr>
            <w:r>
              <w:rPr>
                <w:rFonts w:ascii="Calibri" w:eastAsia="Calibri" w:hAnsi="Calibri" w:cs="Calibri"/>
                <w:bCs/>
                <w:sz w:val="20"/>
                <w:szCs w:val="20"/>
              </w:rPr>
              <w:t>Trade secrets are t</w:t>
            </w:r>
            <w:r w:rsidR="00663495" w:rsidRPr="00FF4F4C">
              <w:rPr>
                <w:rFonts w:ascii="Calibri" w:eastAsia="Calibri" w:hAnsi="Calibri" w:cs="Calibri"/>
                <w:bCs/>
                <w:sz w:val="20"/>
                <w:szCs w:val="20"/>
              </w:rPr>
              <w:t xml:space="preserve">he IP rights of confidential information, such as an algorithm, recipe, or process. Trade secrets must be </w:t>
            </w:r>
            <w:r w:rsidR="00663495" w:rsidRPr="00FF4F4C">
              <w:rPr>
                <w:rFonts w:ascii="Calibri" w:eastAsia="Calibri" w:hAnsi="Calibri" w:cs="Calibri"/>
                <w:sz w:val="20"/>
                <w:szCs w:val="20"/>
              </w:rPr>
              <w:t>commercially valuable, only known to a limited group of people, and reasonable steps must be taken to protect them.</w:t>
            </w:r>
            <w:r w:rsidR="00663495">
              <w:rPr>
                <w:rFonts w:ascii="Calibri" w:eastAsia="Calibri" w:hAnsi="Calibri" w:cs="Calibri"/>
                <w:sz w:val="20"/>
                <w:szCs w:val="20"/>
              </w:rPr>
              <w:t xml:space="preserve"> All three of these components are required for a trade secret to exist.</w:t>
            </w:r>
          </w:p>
        </w:tc>
      </w:tr>
      <w:tr w:rsidR="00663495" w:rsidRPr="00FF4F4C" w14:paraId="45ABF4F4" w14:textId="7BD11E58" w:rsidTr="00663495">
        <w:tc>
          <w:tcPr>
            <w:tcW w:w="1800" w:type="dxa"/>
          </w:tcPr>
          <w:p w14:paraId="3B029DB4" w14:textId="40B3148D" w:rsidR="00663495" w:rsidRPr="00FF4F4C" w:rsidRDefault="00663495" w:rsidP="00663495">
            <w:pPr>
              <w:jc w:val="center"/>
              <w:rPr>
                <w:sz w:val="20"/>
                <w:szCs w:val="20"/>
              </w:rPr>
            </w:pPr>
            <w:r w:rsidRPr="00FF4F4C">
              <w:rPr>
                <w:sz w:val="20"/>
                <w:szCs w:val="20"/>
              </w:rPr>
              <w:t>What federal law</w:t>
            </w:r>
            <w:r>
              <w:rPr>
                <w:sz w:val="20"/>
                <w:szCs w:val="20"/>
              </w:rPr>
              <w:t xml:space="preserve"> </w:t>
            </w:r>
            <w:r w:rsidRPr="00FF4F4C">
              <w:rPr>
                <w:sz w:val="20"/>
                <w:szCs w:val="20"/>
              </w:rPr>
              <w:t>governs these?</w:t>
            </w:r>
          </w:p>
        </w:tc>
        <w:tc>
          <w:tcPr>
            <w:tcW w:w="7650" w:type="dxa"/>
          </w:tcPr>
          <w:p w14:paraId="20860B02" w14:textId="02B4A08C" w:rsidR="00663495" w:rsidRPr="00FF4F4C" w:rsidRDefault="00835FE2" w:rsidP="00835FE2">
            <w:pPr>
              <w:rPr>
                <w:sz w:val="20"/>
                <w:szCs w:val="20"/>
              </w:rPr>
            </w:pPr>
            <w:r>
              <w:rPr>
                <w:sz w:val="20"/>
                <w:szCs w:val="20"/>
              </w:rPr>
              <w:t xml:space="preserve">The </w:t>
            </w:r>
            <w:hyperlink r:id="rId18" w:tgtFrame="_blank" w:history="1">
              <w:r w:rsidRPr="00835FE2">
                <w:rPr>
                  <w:rStyle w:val="Hyperlink"/>
                  <w:sz w:val="20"/>
                  <w:szCs w:val="20"/>
                </w:rPr>
                <w:t>Defend Trade Secrets Act of 2016</w:t>
              </w:r>
            </w:hyperlink>
            <w:r>
              <w:rPr>
                <w:sz w:val="20"/>
                <w:szCs w:val="20"/>
              </w:rPr>
              <w:t xml:space="preserve"> and </w:t>
            </w:r>
            <w:hyperlink r:id="rId19" w:history="1">
              <w:r w:rsidR="00FE3447" w:rsidRPr="00835FE2">
                <w:rPr>
                  <w:rStyle w:val="Hyperlink"/>
                  <w:sz w:val="20"/>
                  <w:szCs w:val="20"/>
                </w:rPr>
                <w:t>Economic Espionage Act of 1996</w:t>
              </w:r>
            </w:hyperlink>
            <w:r>
              <w:rPr>
                <w:sz w:val="20"/>
                <w:szCs w:val="20"/>
              </w:rPr>
              <w:t xml:space="preserve"> include language around enforcing your rights in civil claims for those who violate trade secret protections, as well as criminal laws concerning the theft of another’s trade secret. </w:t>
            </w:r>
          </w:p>
        </w:tc>
      </w:tr>
      <w:tr w:rsidR="00663495" w:rsidRPr="00FF4F4C" w14:paraId="72418F19" w14:textId="01843008" w:rsidTr="00663495">
        <w:tc>
          <w:tcPr>
            <w:tcW w:w="1800" w:type="dxa"/>
          </w:tcPr>
          <w:p w14:paraId="230B47A6" w14:textId="49FCE713" w:rsidR="00663495" w:rsidRPr="00FF4F4C" w:rsidRDefault="00663495" w:rsidP="00663495">
            <w:pPr>
              <w:jc w:val="center"/>
              <w:rPr>
                <w:sz w:val="20"/>
                <w:szCs w:val="20"/>
              </w:rPr>
            </w:pPr>
            <w:r w:rsidRPr="00FF4F4C">
              <w:rPr>
                <w:sz w:val="20"/>
                <w:szCs w:val="20"/>
              </w:rPr>
              <w:t>Examples</w:t>
            </w:r>
          </w:p>
        </w:tc>
        <w:tc>
          <w:tcPr>
            <w:tcW w:w="7650" w:type="dxa"/>
          </w:tcPr>
          <w:p w14:paraId="2E5A6418" w14:textId="77777777" w:rsidR="00663495" w:rsidRPr="00FF4F4C" w:rsidRDefault="00663495" w:rsidP="003D363B">
            <w:pPr>
              <w:rPr>
                <w:sz w:val="20"/>
                <w:szCs w:val="20"/>
              </w:rPr>
            </w:pPr>
            <w:r w:rsidRPr="00FF4F4C">
              <w:rPr>
                <w:sz w:val="20"/>
                <w:szCs w:val="20"/>
              </w:rPr>
              <w:t xml:space="preserve">The </w:t>
            </w:r>
            <w:proofErr w:type="spellStart"/>
            <w:r w:rsidRPr="00FF4F4C">
              <w:rPr>
                <w:sz w:val="20"/>
                <w:szCs w:val="20"/>
              </w:rPr>
              <w:t>Krabby</w:t>
            </w:r>
            <w:proofErr w:type="spellEnd"/>
            <w:r w:rsidRPr="00FF4F4C">
              <w:rPr>
                <w:sz w:val="20"/>
                <w:szCs w:val="20"/>
              </w:rPr>
              <w:t xml:space="preserve"> patty secret formula</w:t>
            </w:r>
          </w:p>
          <w:p w14:paraId="5CBEAA9C" w14:textId="77777777" w:rsidR="00663495" w:rsidRDefault="00663495" w:rsidP="003D363B">
            <w:pPr>
              <w:rPr>
                <w:sz w:val="20"/>
                <w:szCs w:val="20"/>
              </w:rPr>
            </w:pPr>
            <w:r>
              <w:rPr>
                <w:sz w:val="20"/>
                <w:szCs w:val="20"/>
              </w:rPr>
              <w:t>Business plans</w:t>
            </w:r>
          </w:p>
          <w:p w14:paraId="19A3FDDD" w14:textId="77777777" w:rsidR="00663495" w:rsidRDefault="00663495" w:rsidP="003D363B">
            <w:pPr>
              <w:rPr>
                <w:sz w:val="20"/>
                <w:szCs w:val="20"/>
              </w:rPr>
            </w:pPr>
            <w:r>
              <w:rPr>
                <w:sz w:val="20"/>
                <w:szCs w:val="20"/>
              </w:rPr>
              <w:t>Unpublished research and analysis</w:t>
            </w:r>
          </w:p>
          <w:p w14:paraId="4733630B" w14:textId="434EBCEF" w:rsidR="00663495" w:rsidRPr="00FF4F4C" w:rsidRDefault="00663495" w:rsidP="003D363B">
            <w:pPr>
              <w:rPr>
                <w:sz w:val="20"/>
                <w:szCs w:val="20"/>
              </w:rPr>
            </w:pPr>
            <w:r>
              <w:rPr>
                <w:sz w:val="20"/>
                <w:szCs w:val="20"/>
              </w:rPr>
              <w:t>Know-how</w:t>
            </w:r>
          </w:p>
        </w:tc>
      </w:tr>
      <w:tr w:rsidR="00663495" w:rsidRPr="00FF4F4C" w14:paraId="59BA2229" w14:textId="4F8939FF" w:rsidTr="00663495">
        <w:tc>
          <w:tcPr>
            <w:tcW w:w="1800" w:type="dxa"/>
          </w:tcPr>
          <w:p w14:paraId="4D1581A2" w14:textId="06399F65" w:rsidR="00663495" w:rsidRPr="005B22B1" w:rsidRDefault="00663495" w:rsidP="00663495">
            <w:pPr>
              <w:jc w:val="center"/>
              <w:rPr>
                <w:rFonts w:ascii="Calibri" w:eastAsia="Calibri" w:hAnsi="Calibri" w:cs="Calibri"/>
                <w:bCs/>
                <w:sz w:val="20"/>
                <w:szCs w:val="20"/>
              </w:rPr>
            </w:pPr>
            <w:r w:rsidRPr="00FF4F4C">
              <w:rPr>
                <w:sz w:val="20"/>
                <w:szCs w:val="20"/>
              </w:rPr>
              <w:t>Ways to Protect Yours</w:t>
            </w:r>
          </w:p>
        </w:tc>
        <w:tc>
          <w:tcPr>
            <w:tcW w:w="7650" w:type="dxa"/>
          </w:tcPr>
          <w:p w14:paraId="3EB2F8C3" w14:textId="688715C3" w:rsidR="00663495" w:rsidRPr="005B22B1" w:rsidRDefault="00663495" w:rsidP="003D363B">
            <w:pPr>
              <w:rPr>
                <w:rFonts w:ascii="Calibri" w:eastAsia="Calibri" w:hAnsi="Calibri" w:cs="Calibri"/>
                <w:bCs/>
                <w:sz w:val="20"/>
                <w:szCs w:val="20"/>
              </w:rPr>
            </w:pPr>
            <w:r w:rsidRPr="005B22B1">
              <w:rPr>
                <w:rFonts w:ascii="Calibri" w:eastAsia="Calibri" w:hAnsi="Calibri" w:cs="Calibri"/>
                <w:bCs/>
                <w:sz w:val="20"/>
                <w:szCs w:val="20"/>
              </w:rPr>
              <w:t>While there is no</w:t>
            </w:r>
            <w:r w:rsidR="003D363B">
              <w:rPr>
                <w:rFonts w:ascii="Calibri" w:eastAsia="Calibri" w:hAnsi="Calibri" w:cs="Calibri"/>
                <w:bCs/>
                <w:sz w:val="20"/>
                <w:szCs w:val="20"/>
              </w:rPr>
              <w:t xml:space="preserve"> registration of specific trade secrets like there are with trademarks, copyrights, and patents, there are ways to protect your trade secrets through contracts and business practices. </w:t>
            </w:r>
            <w:r w:rsidR="009A6B15">
              <w:rPr>
                <w:rFonts w:ascii="Calibri" w:eastAsia="Calibri" w:hAnsi="Calibri" w:cs="Calibri"/>
                <w:bCs/>
                <w:sz w:val="20"/>
                <w:szCs w:val="20"/>
              </w:rPr>
              <w:t>Small businesses must take reasonable steps to protect them. Once a trade secret is no longer a secret, it isn’t entitled to legal protection!</w:t>
            </w:r>
          </w:p>
          <w:p w14:paraId="480B58AC" w14:textId="77777777" w:rsidR="003D363B" w:rsidRDefault="003D363B" w:rsidP="003D363B">
            <w:pPr>
              <w:rPr>
                <w:rFonts w:ascii="Calibri" w:eastAsia="Calibri" w:hAnsi="Calibri" w:cs="Calibri"/>
                <w:bCs/>
                <w:sz w:val="20"/>
                <w:szCs w:val="20"/>
                <w:u w:val="single"/>
              </w:rPr>
            </w:pPr>
          </w:p>
          <w:p w14:paraId="5E82B956" w14:textId="25A27C84" w:rsidR="00663495" w:rsidRPr="003D363B" w:rsidRDefault="003D363B" w:rsidP="003D363B">
            <w:pPr>
              <w:rPr>
                <w:rFonts w:ascii="Calibri" w:eastAsia="Calibri" w:hAnsi="Calibri" w:cs="Calibri"/>
                <w:bCs/>
                <w:sz w:val="20"/>
                <w:szCs w:val="20"/>
              </w:rPr>
            </w:pPr>
            <w:r w:rsidRPr="003D363B">
              <w:rPr>
                <w:rFonts w:ascii="Calibri" w:eastAsia="Calibri" w:hAnsi="Calibri" w:cs="Calibri"/>
                <w:bCs/>
                <w:sz w:val="20"/>
                <w:szCs w:val="20"/>
              </w:rPr>
              <w:t>For example,</w:t>
            </w:r>
            <w:r>
              <w:rPr>
                <w:rFonts w:ascii="Calibri" w:eastAsia="Calibri" w:hAnsi="Calibri" w:cs="Calibri"/>
                <w:bCs/>
                <w:sz w:val="20"/>
                <w:szCs w:val="20"/>
                <w:u w:val="single"/>
              </w:rPr>
              <w:t xml:space="preserve"> a</w:t>
            </w:r>
            <w:r w:rsidR="00663495" w:rsidRPr="00FF4F4C">
              <w:rPr>
                <w:rFonts w:ascii="Calibri" w:eastAsia="Calibri" w:hAnsi="Calibri" w:cs="Calibri"/>
                <w:bCs/>
                <w:sz w:val="20"/>
                <w:szCs w:val="20"/>
                <w:u w:val="single"/>
              </w:rPr>
              <w:t xml:space="preserve"> non-disclosure agreement</w:t>
            </w:r>
            <w:r w:rsidR="00663495" w:rsidRPr="00FF4F4C">
              <w:rPr>
                <w:rFonts w:ascii="Calibri" w:eastAsia="Calibri" w:hAnsi="Calibri" w:cs="Calibri"/>
                <w:bCs/>
                <w:sz w:val="20"/>
                <w:szCs w:val="20"/>
              </w:rPr>
              <w:t xml:space="preserve"> outlines ownership of specific IP and the other person’s consent not to tell anyone else about it. This is of particular use in the case of trade secrets that may be shared between employer-employee or business partners. (See our </w:t>
            </w:r>
            <w:hyperlink r:id="rId20" w:history="1">
              <w:r w:rsidR="00663495" w:rsidRPr="00FF4F4C">
                <w:rPr>
                  <w:rStyle w:val="Hyperlink"/>
                  <w:rFonts w:ascii="Calibri" w:eastAsia="Calibri" w:hAnsi="Calibri" w:cs="Calibri"/>
                  <w:bCs/>
                  <w:sz w:val="20"/>
                  <w:szCs w:val="20"/>
                </w:rPr>
                <w:t>NDA template for purchase in Trellis</w:t>
              </w:r>
              <w:r>
                <w:rPr>
                  <w:rStyle w:val="Hyperlink"/>
                  <w:rFonts w:ascii="Calibri" w:eastAsia="Calibri" w:hAnsi="Calibri" w:cs="Calibri"/>
                  <w:bCs/>
                  <w:sz w:val="20"/>
                  <w:szCs w:val="20"/>
                </w:rPr>
                <w:t>’s DIY Documents</w:t>
              </w:r>
              <w:r w:rsidR="00663495" w:rsidRPr="00FF4F4C">
                <w:rPr>
                  <w:rStyle w:val="Hyperlink"/>
                  <w:rFonts w:ascii="Calibri" w:eastAsia="Calibri" w:hAnsi="Calibri" w:cs="Calibri"/>
                  <w:bCs/>
                  <w:sz w:val="20"/>
                  <w:szCs w:val="20"/>
                </w:rPr>
                <w:t xml:space="preserve"> Template Library</w:t>
              </w:r>
            </w:hyperlink>
            <w:r w:rsidR="00663495" w:rsidRPr="00FF4F4C">
              <w:rPr>
                <w:rFonts w:ascii="Calibri" w:eastAsia="Calibri" w:hAnsi="Calibri" w:cs="Calibri"/>
                <w:bCs/>
                <w:sz w:val="20"/>
                <w:szCs w:val="20"/>
              </w:rPr>
              <w:t xml:space="preserve"> that can be used when you have either hired a service provider, or are seeking advice on your business, and you may need to share confidential information about your company but don’t want it disclosed.)</w:t>
            </w:r>
          </w:p>
        </w:tc>
      </w:tr>
      <w:tr w:rsidR="00663495" w:rsidRPr="00FF4F4C" w14:paraId="017D3964" w14:textId="3E45A623" w:rsidTr="00663495">
        <w:tc>
          <w:tcPr>
            <w:tcW w:w="1800" w:type="dxa"/>
          </w:tcPr>
          <w:p w14:paraId="1DD93C27" w14:textId="6BA490D9" w:rsidR="00663495" w:rsidRPr="00FF4F4C" w:rsidRDefault="00663495" w:rsidP="00663495">
            <w:pPr>
              <w:jc w:val="center"/>
              <w:rPr>
                <w:sz w:val="20"/>
                <w:szCs w:val="20"/>
              </w:rPr>
            </w:pPr>
            <w:r w:rsidRPr="00FF4F4C">
              <w:rPr>
                <w:sz w:val="20"/>
                <w:szCs w:val="20"/>
              </w:rPr>
              <w:t>Other notes</w:t>
            </w:r>
          </w:p>
        </w:tc>
        <w:tc>
          <w:tcPr>
            <w:tcW w:w="7650" w:type="dxa"/>
          </w:tcPr>
          <w:p w14:paraId="2EB18E0D" w14:textId="7B3D7467" w:rsidR="002946E0" w:rsidRDefault="00835FE2" w:rsidP="00835FE2">
            <w:pPr>
              <w:rPr>
                <w:sz w:val="20"/>
                <w:szCs w:val="20"/>
              </w:rPr>
            </w:pPr>
            <w:r>
              <w:rPr>
                <w:sz w:val="20"/>
                <w:szCs w:val="20"/>
              </w:rPr>
              <w:t xml:space="preserve">It’s worth discussing with an attorney how your trade secrets can be protected, and how to go about enforcing </w:t>
            </w:r>
            <w:r w:rsidR="00006AD6">
              <w:rPr>
                <w:sz w:val="20"/>
                <w:szCs w:val="20"/>
              </w:rPr>
              <w:t xml:space="preserve">if you think someone has taken yours. </w:t>
            </w:r>
            <w:r w:rsidR="002946E0">
              <w:rPr>
                <w:sz w:val="20"/>
                <w:szCs w:val="20"/>
              </w:rPr>
              <w:t xml:space="preserve">An attorney will also help you decide if it makes sense to patent </w:t>
            </w:r>
            <w:r w:rsidR="00FC36FB">
              <w:rPr>
                <w:sz w:val="20"/>
                <w:szCs w:val="20"/>
              </w:rPr>
              <w:t>a process</w:t>
            </w:r>
            <w:r w:rsidR="00B10495">
              <w:rPr>
                <w:sz w:val="20"/>
                <w:szCs w:val="20"/>
              </w:rPr>
              <w:t>, invention, or creation</w:t>
            </w:r>
            <w:r w:rsidR="00FC36FB">
              <w:rPr>
                <w:sz w:val="20"/>
                <w:szCs w:val="20"/>
              </w:rPr>
              <w:t xml:space="preserve"> or come up with some short-term protections like </w:t>
            </w:r>
            <w:r w:rsidR="00A654C0">
              <w:rPr>
                <w:sz w:val="20"/>
                <w:szCs w:val="20"/>
              </w:rPr>
              <w:t>those of trade secrets. Patents are public and might expose people to your ideas!</w:t>
            </w:r>
          </w:p>
          <w:p w14:paraId="11035386" w14:textId="5ACABC95" w:rsidR="00FC36FB" w:rsidRPr="00FF4F4C" w:rsidRDefault="00FC36FB" w:rsidP="00835FE2">
            <w:pPr>
              <w:rPr>
                <w:sz w:val="20"/>
                <w:szCs w:val="20"/>
              </w:rPr>
            </w:pPr>
          </w:p>
        </w:tc>
      </w:tr>
    </w:tbl>
    <w:p w14:paraId="6F1C23D6" w14:textId="77777777" w:rsidR="004A5E48" w:rsidRDefault="004A5E48" w:rsidP="00F269EE">
      <w:pPr>
        <w:rPr>
          <w:sz w:val="20"/>
          <w:szCs w:val="20"/>
        </w:rPr>
      </w:pPr>
    </w:p>
    <w:p w14:paraId="7D2AD58B" w14:textId="77777777" w:rsidR="00F2730F" w:rsidRDefault="00F2730F" w:rsidP="00F269EE">
      <w:pPr>
        <w:rPr>
          <w:sz w:val="20"/>
          <w:szCs w:val="20"/>
        </w:rPr>
      </w:pPr>
    </w:p>
    <w:p w14:paraId="5056143C" w14:textId="2B7A19A5" w:rsidR="005A4DD7" w:rsidRPr="00FF4F4C" w:rsidRDefault="00943C0F" w:rsidP="00F269EE">
      <w:pPr>
        <w:rPr>
          <w:sz w:val="20"/>
          <w:szCs w:val="20"/>
        </w:rPr>
      </w:pPr>
      <w:r>
        <w:rPr>
          <w:sz w:val="20"/>
          <w:szCs w:val="20"/>
        </w:rPr>
        <w:t xml:space="preserve">In </w:t>
      </w:r>
      <w:proofErr w:type="gramStart"/>
      <w:r>
        <w:rPr>
          <w:sz w:val="20"/>
          <w:szCs w:val="20"/>
        </w:rPr>
        <w:t>all of</w:t>
      </w:r>
      <w:proofErr w:type="gramEnd"/>
      <w:r>
        <w:rPr>
          <w:sz w:val="20"/>
          <w:szCs w:val="20"/>
        </w:rPr>
        <w:t xml:space="preserve"> these types,</w:t>
      </w:r>
      <w:r w:rsidR="00F2730F">
        <w:rPr>
          <w:sz w:val="20"/>
          <w:szCs w:val="20"/>
        </w:rPr>
        <w:t xml:space="preserve"> s</w:t>
      </w:r>
      <w:r w:rsidR="005A4DD7">
        <w:rPr>
          <w:sz w:val="20"/>
          <w:szCs w:val="20"/>
        </w:rPr>
        <w:t xml:space="preserve">peaking with an attorney, knowing what’s included within these rights (and what’s not included, also important!), and </w:t>
      </w:r>
      <w:r w:rsidR="00F2730F">
        <w:rPr>
          <w:sz w:val="20"/>
          <w:szCs w:val="20"/>
        </w:rPr>
        <w:t xml:space="preserve">maximizing your </w:t>
      </w:r>
      <w:r w:rsidR="005A4DD7">
        <w:rPr>
          <w:sz w:val="20"/>
          <w:szCs w:val="20"/>
        </w:rPr>
        <w:t>protections</w:t>
      </w:r>
      <w:r>
        <w:rPr>
          <w:sz w:val="20"/>
          <w:szCs w:val="20"/>
        </w:rPr>
        <w:t xml:space="preserve"> </w:t>
      </w:r>
      <w:r w:rsidR="005A4DD7">
        <w:rPr>
          <w:sz w:val="20"/>
          <w:szCs w:val="20"/>
        </w:rPr>
        <w:t>will help you understand</w:t>
      </w:r>
      <w:r w:rsidR="00F2730F">
        <w:rPr>
          <w:sz w:val="20"/>
          <w:szCs w:val="20"/>
        </w:rPr>
        <w:t xml:space="preserve"> </w:t>
      </w:r>
      <w:r w:rsidR="005A4DD7">
        <w:rPr>
          <w:sz w:val="20"/>
          <w:szCs w:val="20"/>
        </w:rPr>
        <w:t xml:space="preserve">and enforce all of these types of IP. </w:t>
      </w:r>
      <w:r w:rsidR="00F2730F">
        <w:rPr>
          <w:sz w:val="20"/>
          <w:szCs w:val="20"/>
        </w:rPr>
        <w:t xml:space="preserve"> </w:t>
      </w:r>
    </w:p>
    <w:sectPr w:rsidR="005A4DD7" w:rsidRPr="00FF4F4C" w:rsidSect="000B3ED7">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6A65" w14:textId="77777777" w:rsidR="000F253F" w:rsidRDefault="000F253F" w:rsidP="00F269EE">
      <w:r>
        <w:separator/>
      </w:r>
    </w:p>
  </w:endnote>
  <w:endnote w:type="continuationSeparator" w:id="0">
    <w:p w14:paraId="412DE886" w14:textId="77777777" w:rsidR="000F253F" w:rsidRDefault="000F253F" w:rsidP="00F2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ibre Franklin Thin">
    <w:panose1 w:val="00000000000000000000"/>
    <w:charset w:val="4D"/>
    <w:family w:val="auto"/>
    <w:pitch w:val="variable"/>
    <w:sig w:usb0="A00000FF" w:usb1="4000205B" w:usb2="00000000" w:usb3="00000000" w:csb0="00000193" w:csb1="00000000"/>
  </w:font>
  <w:font w:name="Libre Franklin">
    <w:panose1 w:val="00000000000000000000"/>
    <w:charset w:val="4D"/>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919069"/>
      <w:docPartObj>
        <w:docPartGallery w:val="Page Numbers (Bottom of Page)"/>
        <w:docPartUnique/>
      </w:docPartObj>
    </w:sdtPr>
    <w:sdtEndPr>
      <w:rPr>
        <w:rStyle w:val="PageNumber"/>
      </w:rPr>
    </w:sdtEndPr>
    <w:sdtContent>
      <w:p w14:paraId="3408C0BE" w14:textId="2A2F8EA7" w:rsidR="003D363B" w:rsidRDefault="003D363B" w:rsidP="006441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BE3D11" w14:textId="77777777" w:rsidR="007374B9" w:rsidRDefault="007374B9" w:rsidP="003D36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0515" w14:textId="2CBC943C" w:rsidR="003D363B" w:rsidRDefault="003D363B" w:rsidP="0064410C">
    <w:pPr>
      <w:pStyle w:val="Footer"/>
      <w:framePr w:wrap="none" w:vAnchor="text" w:hAnchor="margin" w:xAlign="right" w:y="1"/>
      <w:rPr>
        <w:rStyle w:val="PageNumber"/>
      </w:rPr>
    </w:pPr>
  </w:p>
  <w:p w14:paraId="2C5BA7B2" w14:textId="43F7DAAA" w:rsidR="007374B9" w:rsidRPr="000B3ED7" w:rsidRDefault="000B3ED7" w:rsidP="000B3ED7">
    <w:pPr>
      <w:jc w:val="both"/>
      <w:rPr>
        <w:rFonts w:asciiTheme="majorHAnsi" w:hAnsiTheme="majorHAnsi" w:cstheme="majorHAnsi"/>
        <w:color w:val="263333"/>
        <w:sz w:val="16"/>
        <w:szCs w:val="16"/>
        <w:highlight w:val="white"/>
      </w:rPr>
    </w:pPr>
    <w:r w:rsidRPr="004B50EF">
      <w:rPr>
        <w:rFonts w:asciiTheme="majorHAnsi" w:hAnsiTheme="majorHAnsi" w:cstheme="majorHAnsi"/>
        <w:sz w:val="16"/>
        <w:szCs w:val="16"/>
        <w:highlight w:val="white"/>
      </w:rPr>
      <w:t>©202</w:t>
    </w:r>
    <w:r>
      <w:rPr>
        <w:rFonts w:asciiTheme="majorHAnsi" w:hAnsiTheme="majorHAnsi" w:cstheme="majorHAnsi"/>
        <w:sz w:val="16"/>
        <w:szCs w:val="16"/>
        <w:highlight w:val="white"/>
      </w:rPr>
      <w:t xml:space="preserve">3 </w:t>
    </w:r>
    <w:r w:rsidRPr="004B50EF">
      <w:rPr>
        <w:rFonts w:asciiTheme="majorHAnsi" w:hAnsiTheme="majorHAnsi" w:cstheme="majorHAnsi"/>
        <w:sz w:val="16"/>
        <w:szCs w:val="16"/>
        <w:highlight w:val="white"/>
      </w:rPr>
      <w:t xml:space="preserve">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sidRPr="004B50EF">
      <w:rPr>
        <w:rFonts w:asciiTheme="majorHAnsi" w:hAnsiTheme="majorHAnsi" w:cstheme="majorHAnsi"/>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5457" w14:textId="2F85AA08" w:rsidR="000B3ED7" w:rsidRPr="000B3ED7" w:rsidRDefault="000B3ED7" w:rsidP="000B3ED7">
    <w:pPr>
      <w:jc w:val="both"/>
      <w:rPr>
        <w:rFonts w:asciiTheme="majorHAnsi" w:hAnsiTheme="majorHAnsi" w:cstheme="majorHAnsi"/>
        <w:color w:val="263333"/>
        <w:sz w:val="16"/>
        <w:szCs w:val="16"/>
        <w:highlight w:val="white"/>
      </w:rPr>
    </w:pPr>
    <w:r w:rsidRPr="004B50EF">
      <w:rPr>
        <w:rFonts w:asciiTheme="majorHAnsi" w:hAnsiTheme="majorHAnsi" w:cstheme="majorHAnsi"/>
        <w:sz w:val="16"/>
        <w:szCs w:val="16"/>
        <w:highlight w:val="white"/>
      </w:rPr>
      <w:t>©202</w:t>
    </w:r>
    <w:r>
      <w:rPr>
        <w:rFonts w:asciiTheme="majorHAnsi" w:hAnsiTheme="majorHAnsi" w:cstheme="majorHAnsi"/>
        <w:sz w:val="16"/>
        <w:szCs w:val="16"/>
        <w:highlight w:val="white"/>
      </w:rPr>
      <w:t xml:space="preserve">3 </w:t>
    </w:r>
    <w:r w:rsidRPr="004B50EF">
      <w:rPr>
        <w:rFonts w:asciiTheme="majorHAnsi" w:hAnsiTheme="majorHAnsi" w:cstheme="majorHAnsi"/>
        <w:sz w:val="16"/>
        <w:szCs w:val="16"/>
        <w:highlight w:val="white"/>
      </w:rPr>
      <w:t xml:space="preserve">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sidRPr="004B50EF">
      <w:rPr>
        <w:rFonts w:asciiTheme="majorHAnsi" w:hAnsiTheme="majorHAnsi" w:cstheme="majorHAnsi"/>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2635" w14:textId="77777777" w:rsidR="000F253F" w:rsidRDefault="000F253F" w:rsidP="00F269EE">
      <w:r>
        <w:separator/>
      </w:r>
    </w:p>
  </w:footnote>
  <w:footnote w:type="continuationSeparator" w:id="0">
    <w:p w14:paraId="61E6B191" w14:textId="77777777" w:rsidR="000F253F" w:rsidRDefault="000F253F" w:rsidP="00F2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0B7A" w14:textId="23FB9BE9" w:rsidR="00A1125F" w:rsidRDefault="00A1125F" w:rsidP="00A1125F">
    <w:pPr>
      <w:tabs>
        <w:tab w:val="center" w:pos="4680"/>
        <w:tab w:val="right"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5137" w14:textId="77777777" w:rsidR="0070770E" w:rsidRDefault="0070770E" w:rsidP="0070770E">
    <w:pPr>
      <w:tabs>
        <w:tab w:val="center" w:pos="4680"/>
        <w:tab w:val="right" w:pos="9360"/>
      </w:tabs>
      <w:jc w:val="center"/>
      <w:rPr>
        <w:rFonts w:ascii="Calibri" w:eastAsia="Calibri" w:hAnsi="Calibri" w:cs="Calibri"/>
      </w:rPr>
    </w:pPr>
    <w:r>
      <w:rPr>
        <w:rFonts w:ascii="Calibri" w:eastAsia="Calibri" w:hAnsi="Calibri" w:cs="Calibri"/>
        <w:noProof/>
      </w:rPr>
      <w:drawing>
        <wp:inline distT="0" distB="0" distL="0" distR="0" wp14:anchorId="1783CE28" wp14:editId="3688A109">
          <wp:extent cx="687629" cy="731520"/>
          <wp:effectExtent l="0" t="0" r="0" b="5080"/>
          <wp:docPr id="5"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688608" cy="732562"/>
                  </a:xfrm>
                  <a:prstGeom prst="rect">
                    <a:avLst/>
                  </a:prstGeom>
                  <a:ln/>
                </pic:spPr>
              </pic:pic>
            </a:graphicData>
          </a:graphic>
        </wp:inline>
      </w:drawing>
    </w:r>
  </w:p>
  <w:p w14:paraId="18976DF8" w14:textId="77777777" w:rsidR="0070770E" w:rsidRPr="008C2DB2" w:rsidRDefault="0070770E" w:rsidP="0070770E">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Trellis Legal, LLC</w:t>
    </w:r>
  </w:p>
  <w:p w14:paraId="04628569" w14:textId="77777777" w:rsidR="0070770E" w:rsidRPr="008C2DB2" w:rsidRDefault="0070770E" w:rsidP="0070770E">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3803 Butler St., Floor 2, Pittsburgh, PA 15201</w:t>
    </w:r>
  </w:p>
  <w:p w14:paraId="52A4CE1B" w14:textId="77777777" w:rsidR="0070770E" w:rsidRDefault="0070770E" w:rsidP="0070770E">
    <w:pPr>
      <w:tabs>
        <w:tab w:val="center" w:pos="4680"/>
        <w:tab w:val="right" w:pos="9360"/>
      </w:tabs>
      <w:jc w:val="center"/>
    </w:pPr>
    <w:r w:rsidRPr="008C2DB2">
      <w:rPr>
        <w:rFonts w:ascii="Libre Franklin" w:eastAsia="Libre Franklin" w:hAnsi="Libre Franklin" w:cs="Libre Franklin"/>
      </w:rPr>
      <w:t>www.trellispgh.com</w:t>
    </w:r>
  </w:p>
  <w:p w14:paraId="7638CAC7" w14:textId="77777777" w:rsidR="0070770E" w:rsidRPr="0070770E" w:rsidRDefault="0070770E" w:rsidP="00707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A7D"/>
    <w:multiLevelType w:val="hybridMultilevel"/>
    <w:tmpl w:val="9A288F9E"/>
    <w:lvl w:ilvl="0" w:tplc="84BEEF58">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B5419"/>
    <w:multiLevelType w:val="hybridMultilevel"/>
    <w:tmpl w:val="D7E61832"/>
    <w:lvl w:ilvl="0" w:tplc="1C88043C">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373CE"/>
    <w:multiLevelType w:val="multilevel"/>
    <w:tmpl w:val="FE7E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8A5218"/>
    <w:multiLevelType w:val="hybridMultilevel"/>
    <w:tmpl w:val="B67087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B627D3C"/>
    <w:multiLevelType w:val="hybridMultilevel"/>
    <w:tmpl w:val="554CD5AC"/>
    <w:lvl w:ilvl="0" w:tplc="2FD8FC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C41C8"/>
    <w:multiLevelType w:val="hybridMultilevel"/>
    <w:tmpl w:val="B670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51E34"/>
    <w:multiLevelType w:val="hybridMultilevel"/>
    <w:tmpl w:val="52E0DDCA"/>
    <w:lvl w:ilvl="0" w:tplc="7FA20EA6">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EE"/>
    <w:rsid w:val="00004DAA"/>
    <w:rsid w:val="00006AD6"/>
    <w:rsid w:val="00011AF5"/>
    <w:rsid w:val="00046F2A"/>
    <w:rsid w:val="000A1D9E"/>
    <w:rsid w:val="000B3ED7"/>
    <w:rsid w:val="000C7536"/>
    <w:rsid w:val="000F253F"/>
    <w:rsid w:val="00124077"/>
    <w:rsid w:val="001A0478"/>
    <w:rsid w:val="001A5F9D"/>
    <w:rsid w:val="001B6C6F"/>
    <w:rsid w:val="001C62D3"/>
    <w:rsid w:val="001C6E22"/>
    <w:rsid w:val="001E06E1"/>
    <w:rsid w:val="001F59C5"/>
    <w:rsid w:val="00204664"/>
    <w:rsid w:val="00206947"/>
    <w:rsid w:val="002158C9"/>
    <w:rsid w:val="00220915"/>
    <w:rsid w:val="0024468C"/>
    <w:rsid w:val="00250483"/>
    <w:rsid w:val="002846E1"/>
    <w:rsid w:val="002946E0"/>
    <w:rsid w:val="002A664D"/>
    <w:rsid w:val="002C0C93"/>
    <w:rsid w:val="002C22C3"/>
    <w:rsid w:val="00370480"/>
    <w:rsid w:val="00377333"/>
    <w:rsid w:val="003A6F88"/>
    <w:rsid w:val="003D363B"/>
    <w:rsid w:val="003E588D"/>
    <w:rsid w:val="004403F7"/>
    <w:rsid w:val="00474775"/>
    <w:rsid w:val="004821E0"/>
    <w:rsid w:val="00487EFD"/>
    <w:rsid w:val="00497B44"/>
    <w:rsid w:val="004A5E48"/>
    <w:rsid w:val="004C4F84"/>
    <w:rsid w:val="005024E6"/>
    <w:rsid w:val="00516E2B"/>
    <w:rsid w:val="00517198"/>
    <w:rsid w:val="00553614"/>
    <w:rsid w:val="0057552C"/>
    <w:rsid w:val="00592377"/>
    <w:rsid w:val="00592C99"/>
    <w:rsid w:val="005A4DD7"/>
    <w:rsid w:val="005A596E"/>
    <w:rsid w:val="005B22B1"/>
    <w:rsid w:val="005B6A9D"/>
    <w:rsid w:val="005C7C5E"/>
    <w:rsid w:val="005E0F6D"/>
    <w:rsid w:val="00617C72"/>
    <w:rsid w:val="00635CA6"/>
    <w:rsid w:val="00663495"/>
    <w:rsid w:val="006F3D99"/>
    <w:rsid w:val="0070770E"/>
    <w:rsid w:val="007109CD"/>
    <w:rsid w:val="007211C9"/>
    <w:rsid w:val="007374B9"/>
    <w:rsid w:val="00752C17"/>
    <w:rsid w:val="00757BD1"/>
    <w:rsid w:val="00765DDE"/>
    <w:rsid w:val="007854D6"/>
    <w:rsid w:val="007A5CB1"/>
    <w:rsid w:val="007A747D"/>
    <w:rsid w:val="007C3B1F"/>
    <w:rsid w:val="007C75AD"/>
    <w:rsid w:val="007E04CC"/>
    <w:rsid w:val="007E3AE2"/>
    <w:rsid w:val="00803EAC"/>
    <w:rsid w:val="00835FE2"/>
    <w:rsid w:val="00843A0F"/>
    <w:rsid w:val="00857FC3"/>
    <w:rsid w:val="008E4FAB"/>
    <w:rsid w:val="008F38A0"/>
    <w:rsid w:val="008F5CE7"/>
    <w:rsid w:val="00934831"/>
    <w:rsid w:val="00935062"/>
    <w:rsid w:val="00943C0F"/>
    <w:rsid w:val="009469F9"/>
    <w:rsid w:val="00992FD7"/>
    <w:rsid w:val="009A0E2B"/>
    <w:rsid w:val="009A6B15"/>
    <w:rsid w:val="009D48C9"/>
    <w:rsid w:val="009F6419"/>
    <w:rsid w:val="00A1125F"/>
    <w:rsid w:val="00A35F9D"/>
    <w:rsid w:val="00A5516D"/>
    <w:rsid w:val="00A64629"/>
    <w:rsid w:val="00A654C0"/>
    <w:rsid w:val="00AC4526"/>
    <w:rsid w:val="00AD3FAF"/>
    <w:rsid w:val="00AF2BA2"/>
    <w:rsid w:val="00B0033E"/>
    <w:rsid w:val="00B10495"/>
    <w:rsid w:val="00B219BD"/>
    <w:rsid w:val="00BD2C10"/>
    <w:rsid w:val="00C06A7C"/>
    <w:rsid w:val="00C1688F"/>
    <w:rsid w:val="00C31EF5"/>
    <w:rsid w:val="00C5264C"/>
    <w:rsid w:val="00C55AC2"/>
    <w:rsid w:val="00C7232D"/>
    <w:rsid w:val="00C84C6A"/>
    <w:rsid w:val="00CA6F47"/>
    <w:rsid w:val="00CB20D5"/>
    <w:rsid w:val="00CE08EB"/>
    <w:rsid w:val="00D07758"/>
    <w:rsid w:val="00D37B23"/>
    <w:rsid w:val="00D67409"/>
    <w:rsid w:val="00D871CB"/>
    <w:rsid w:val="00D92497"/>
    <w:rsid w:val="00DA5E06"/>
    <w:rsid w:val="00E44A76"/>
    <w:rsid w:val="00E61723"/>
    <w:rsid w:val="00E801B8"/>
    <w:rsid w:val="00EC45C5"/>
    <w:rsid w:val="00EC7F56"/>
    <w:rsid w:val="00F02B55"/>
    <w:rsid w:val="00F07F5F"/>
    <w:rsid w:val="00F11012"/>
    <w:rsid w:val="00F2522C"/>
    <w:rsid w:val="00F269EE"/>
    <w:rsid w:val="00F2730F"/>
    <w:rsid w:val="00F55BF4"/>
    <w:rsid w:val="00FC36FB"/>
    <w:rsid w:val="00FE3447"/>
    <w:rsid w:val="00FE6081"/>
    <w:rsid w:val="00FF1C0D"/>
    <w:rsid w:val="00FF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60659"/>
  <w15:chartTrackingRefBased/>
  <w15:docId w15:val="{D8129D2F-A03A-0041-8FF2-0E3494D8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55B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EE"/>
    <w:pPr>
      <w:tabs>
        <w:tab w:val="center" w:pos="4680"/>
        <w:tab w:val="right" w:pos="9360"/>
      </w:tabs>
    </w:pPr>
  </w:style>
  <w:style w:type="character" w:customStyle="1" w:styleId="HeaderChar">
    <w:name w:val="Header Char"/>
    <w:basedOn w:val="DefaultParagraphFont"/>
    <w:link w:val="Header"/>
    <w:uiPriority w:val="99"/>
    <w:rsid w:val="00F269EE"/>
  </w:style>
  <w:style w:type="paragraph" w:styleId="Footer">
    <w:name w:val="footer"/>
    <w:basedOn w:val="Normal"/>
    <w:link w:val="FooterChar"/>
    <w:uiPriority w:val="99"/>
    <w:unhideWhenUsed/>
    <w:rsid w:val="00F269EE"/>
    <w:pPr>
      <w:tabs>
        <w:tab w:val="center" w:pos="4680"/>
        <w:tab w:val="right" w:pos="9360"/>
      </w:tabs>
    </w:pPr>
  </w:style>
  <w:style w:type="character" w:customStyle="1" w:styleId="FooterChar">
    <w:name w:val="Footer Char"/>
    <w:basedOn w:val="DefaultParagraphFont"/>
    <w:link w:val="Footer"/>
    <w:uiPriority w:val="99"/>
    <w:rsid w:val="00F269EE"/>
  </w:style>
  <w:style w:type="table" w:styleId="TableGrid">
    <w:name w:val="Table Grid"/>
    <w:basedOn w:val="TableNormal"/>
    <w:uiPriority w:val="39"/>
    <w:rsid w:val="00487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552C"/>
    <w:rPr>
      <w:color w:val="0563C1" w:themeColor="hyperlink"/>
      <w:u w:val="single"/>
    </w:rPr>
  </w:style>
  <w:style w:type="character" w:styleId="UnresolvedMention">
    <w:name w:val="Unresolved Mention"/>
    <w:basedOn w:val="DefaultParagraphFont"/>
    <w:uiPriority w:val="99"/>
    <w:semiHidden/>
    <w:unhideWhenUsed/>
    <w:rsid w:val="0057552C"/>
    <w:rPr>
      <w:color w:val="605E5C"/>
      <w:shd w:val="clear" w:color="auto" w:fill="E1DFDD"/>
    </w:rPr>
  </w:style>
  <w:style w:type="paragraph" w:styleId="ListParagraph">
    <w:name w:val="List Paragraph"/>
    <w:basedOn w:val="Normal"/>
    <w:uiPriority w:val="34"/>
    <w:qFormat/>
    <w:rsid w:val="00AD3FAF"/>
    <w:pPr>
      <w:ind w:left="720"/>
      <w:contextualSpacing/>
    </w:pPr>
  </w:style>
  <w:style w:type="paragraph" w:styleId="NormalWeb">
    <w:name w:val="Normal (Web)"/>
    <w:basedOn w:val="Normal"/>
    <w:uiPriority w:val="99"/>
    <w:semiHidden/>
    <w:unhideWhenUsed/>
    <w:rsid w:val="00497B44"/>
    <w:rPr>
      <w:rFonts w:ascii="Times New Roman" w:hAnsi="Times New Roman" w:cs="Times New Roman"/>
    </w:rPr>
  </w:style>
  <w:style w:type="character" w:customStyle="1" w:styleId="Heading1Char">
    <w:name w:val="Heading 1 Char"/>
    <w:basedOn w:val="DefaultParagraphFont"/>
    <w:link w:val="Heading1"/>
    <w:uiPriority w:val="9"/>
    <w:rsid w:val="00F55BF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92497"/>
    <w:rPr>
      <w:color w:val="954F72" w:themeColor="followedHyperlink"/>
      <w:u w:val="single"/>
    </w:rPr>
  </w:style>
  <w:style w:type="character" w:styleId="PageNumber">
    <w:name w:val="page number"/>
    <w:basedOn w:val="DefaultParagraphFont"/>
    <w:uiPriority w:val="99"/>
    <w:semiHidden/>
    <w:unhideWhenUsed/>
    <w:rsid w:val="003D363B"/>
  </w:style>
  <w:style w:type="character" w:styleId="CommentReference">
    <w:name w:val="annotation reference"/>
    <w:basedOn w:val="DefaultParagraphFont"/>
    <w:uiPriority w:val="99"/>
    <w:semiHidden/>
    <w:unhideWhenUsed/>
    <w:rsid w:val="00004DAA"/>
    <w:rPr>
      <w:sz w:val="16"/>
      <w:szCs w:val="16"/>
    </w:rPr>
  </w:style>
  <w:style w:type="paragraph" w:styleId="CommentText">
    <w:name w:val="annotation text"/>
    <w:basedOn w:val="Normal"/>
    <w:link w:val="CommentTextChar"/>
    <w:uiPriority w:val="99"/>
    <w:semiHidden/>
    <w:unhideWhenUsed/>
    <w:rsid w:val="00004DAA"/>
    <w:rPr>
      <w:sz w:val="20"/>
      <w:szCs w:val="20"/>
    </w:rPr>
  </w:style>
  <w:style w:type="character" w:customStyle="1" w:styleId="CommentTextChar">
    <w:name w:val="Comment Text Char"/>
    <w:basedOn w:val="DefaultParagraphFont"/>
    <w:link w:val="CommentText"/>
    <w:uiPriority w:val="99"/>
    <w:semiHidden/>
    <w:rsid w:val="00004DA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4DAA"/>
    <w:rPr>
      <w:b/>
      <w:bCs/>
    </w:rPr>
  </w:style>
  <w:style w:type="character" w:customStyle="1" w:styleId="CommentSubjectChar">
    <w:name w:val="Comment Subject Char"/>
    <w:basedOn w:val="CommentTextChar"/>
    <w:link w:val="CommentSubject"/>
    <w:uiPriority w:val="99"/>
    <w:semiHidden/>
    <w:rsid w:val="00004DA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2270">
      <w:bodyDiv w:val="1"/>
      <w:marLeft w:val="0"/>
      <w:marRight w:val="0"/>
      <w:marTop w:val="0"/>
      <w:marBottom w:val="0"/>
      <w:divBdr>
        <w:top w:val="none" w:sz="0" w:space="0" w:color="auto"/>
        <w:left w:val="none" w:sz="0" w:space="0" w:color="auto"/>
        <w:bottom w:val="none" w:sz="0" w:space="0" w:color="auto"/>
        <w:right w:val="none" w:sz="0" w:space="0" w:color="auto"/>
      </w:divBdr>
    </w:div>
    <w:div w:id="1469207431">
      <w:bodyDiv w:val="1"/>
      <w:marLeft w:val="0"/>
      <w:marRight w:val="0"/>
      <w:marTop w:val="0"/>
      <w:marBottom w:val="0"/>
      <w:divBdr>
        <w:top w:val="none" w:sz="0" w:space="0" w:color="auto"/>
        <w:left w:val="none" w:sz="0" w:space="0" w:color="auto"/>
        <w:bottom w:val="none" w:sz="0" w:space="0" w:color="auto"/>
        <w:right w:val="none" w:sz="0" w:space="0" w:color="auto"/>
      </w:divBdr>
    </w:div>
    <w:div w:id="194179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to.gov/" TargetMode="External"/><Relationship Id="rId13" Type="http://schemas.openxmlformats.org/officeDocument/2006/relationships/hyperlink" Target="https://www.trellispgh.com/diytemplates" TargetMode="External"/><Relationship Id="rId18" Type="http://schemas.openxmlformats.org/officeDocument/2006/relationships/hyperlink" Target="https://www.congress.gov/bill/114th-congress/senate-bill/1890/tex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uspto.gov/sites/default/files/trademarks/law/Trademark_Statutes.pdf" TargetMode="External"/><Relationship Id="rId12" Type="http://schemas.openxmlformats.org/officeDocument/2006/relationships/hyperlink" Target="https://www.trellispgh.com/blog" TargetMode="External"/><Relationship Id="rId17" Type="http://schemas.openxmlformats.org/officeDocument/2006/relationships/hyperlink" Target="https://www.uspto.go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law.cornell.edu/uscode/text/35" TargetMode="External"/><Relationship Id="rId20" Type="http://schemas.openxmlformats.org/officeDocument/2006/relationships/hyperlink" Target="https://www.trellispgh.com/product-page/non-disclosure-agreement-for-a-third-par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pyright.go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trellispgh.com/product-page/artwork-licensing-agreement" TargetMode="External"/><Relationship Id="rId23" Type="http://schemas.openxmlformats.org/officeDocument/2006/relationships/footer" Target="footer2.xml"/><Relationship Id="rId10" Type="http://schemas.openxmlformats.org/officeDocument/2006/relationships/hyperlink" Target="https://www.copyright.gov/title17/" TargetMode="External"/><Relationship Id="rId19" Type="http://schemas.openxmlformats.org/officeDocument/2006/relationships/hyperlink" Target="https://www.govinfo.gov/content/pkg/PLAW-104publ294/pdf/PLAW-104publ294.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trellispgh.com/product-page/client-agreemen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Holliday</dc:creator>
  <cp:keywords/>
  <dc:description/>
  <cp:lastModifiedBy>Marlene van Nelson</cp:lastModifiedBy>
  <cp:revision>2</cp:revision>
  <dcterms:created xsi:type="dcterms:W3CDTF">2023-04-14T16:13:00Z</dcterms:created>
  <dcterms:modified xsi:type="dcterms:W3CDTF">2023-04-14T16:13:00Z</dcterms:modified>
</cp:coreProperties>
</file>