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D86C" w14:textId="3CCD7191" w:rsidR="007326FE" w:rsidRPr="007326FE" w:rsidRDefault="007326FE" w:rsidP="007326FE">
      <w:pPr>
        <w:jc w:val="center"/>
        <w:rPr>
          <w:b/>
          <w:bCs/>
          <w:sz w:val="36"/>
          <w:szCs w:val="36"/>
        </w:rPr>
      </w:pPr>
      <w:r w:rsidRPr="007326FE">
        <w:rPr>
          <w:b/>
          <w:bCs/>
          <w:sz w:val="36"/>
          <w:szCs w:val="36"/>
        </w:rPr>
        <w:t>Client Contracts 101</w:t>
      </w:r>
    </w:p>
    <w:p w14:paraId="308A99F3" w14:textId="69E71CF3" w:rsidR="007326FE" w:rsidRDefault="007326FE" w:rsidP="007326FE">
      <w:pPr>
        <w:jc w:val="center"/>
      </w:pPr>
    </w:p>
    <w:p w14:paraId="3DE7703F" w14:textId="77777777" w:rsidR="00895995" w:rsidRDefault="00895995" w:rsidP="00895995">
      <w:pPr>
        <w:jc w:val="center"/>
        <w:rPr>
          <w:b/>
          <w:bCs/>
          <w:i/>
          <w:iCs/>
        </w:rPr>
      </w:pPr>
      <w:r w:rsidRPr="006E1781">
        <w:rPr>
          <w:b/>
          <w:bCs/>
          <w:i/>
          <w:iCs/>
        </w:rPr>
        <w:t xml:space="preserve">Remember, this outline is a guide. </w:t>
      </w:r>
    </w:p>
    <w:p w14:paraId="66049A43" w14:textId="2F6B4EAA" w:rsidR="00895995" w:rsidRPr="006E1781" w:rsidRDefault="00895995" w:rsidP="00895995">
      <w:pPr>
        <w:jc w:val="center"/>
        <w:rPr>
          <w:b/>
          <w:bCs/>
          <w:i/>
          <w:iCs/>
        </w:rPr>
      </w:pPr>
      <w:r w:rsidRPr="006E1781">
        <w:rPr>
          <w:b/>
          <w:bCs/>
          <w:i/>
          <w:iCs/>
        </w:rPr>
        <w:t xml:space="preserve">Be sure to contact </w:t>
      </w:r>
      <w:r w:rsidR="006E1781">
        <w:rPr>
          <w:b/>
          <w:bCs/>
          <w:i/>
          <w:iCs/>
        </w:rPr>
        <w:t>an attorney</w:t>
      </w:r>
      <w:r w:rsidRPr="006E1781">
        <w:rPr>
          <w:b/>
          <w:bCs/>
          <w:i/>
          <w:iCs/>
        </w:rPr>
        <w:t xml:space="preserve"> if you have questions or specific issues. </w:t>
      </w:r>
    </w:p>
    <w:p w14:paraId="7E14260C" w14:textId="77777777" w:rsidR="00895995" w:rsidRDefault="00895995" w:rsidP="007326FE">
      <w:pPr>
        <w:jc w:val="center"/>
      </w:pPr>
    </w:p>
    <w:p w14:paraId="624E8924" w14:textId="202936D3" w:rsidR="007326FE" w:rsidRDefault="007326FE" w:rsidP="006E1781">
      <w:r>
        <w:t xml:space="preserve">A client contract </w:t>
      </w:r>
      <w:r w:rsidR="00895995">
        <w:t xml:space="preserve">is a strong step toward </w:t>
      </w:r>
      <w:r>
        <w:t xml:space="preserve">a </w:t>
      </w:r>
      <w:r w:rsidR="00895995">
        <w:t xml:space="preserve">productive </w:t>
      </w:r>
      <w:r>
        <w:t xml:space="preserve">client relationship. </w:t>
      </w:r>
      <w:r w:rsidR="00895995">
        <w:t>A detailed</w:t>
      </w:r>
      <w:r>
        <w:t xml:space="preserve"> client contract </w:t>
      </w:r>
      <w:r w:rsidR="00C61030">
        <w:t>ensures</w:t>
      </w:r>
      <w:r>
        <w:t xml:space="preserve"> you and a client are on the same page </w:t>
      </w:r>
      <w:r w:rsidR="00895995">
        <w:t>for the services, payment terms, ownership and termination</w:t>
      </w:r>
      <w:r>
        <w:t xml:space="preserve">. </w:t>
      </w:r>
      <w:r w:rsidR="00895995">
        <w:t>W</w:t>
      </w:r>
      <w:r w:rsidR="00E109A6">
        <w:t xml:space="preserve">hether you are drafting a contract, giving yours a tune up, or a reviewing a contract, this resource is designed to give you tips and tricks </w:t>
      </w:r>
      <w:r w:rsidR="00895995">
        <w:t>for</w:t>
      </w:r>
      <w:r w:rsidR="00E109A6">
        <w:t xml:space="preserve"> key components to a </w:t>
      </w:r>
      <w:r w:rsidR="00895995">
        <w:t xml:space="preserve">successful </w:t>
      </w:r>
      <w:r w:rsidR="00E109A6">
        <w:t>client contract!</w:t>
      </w:r>
    </w:p>
    <w:p w14:paraId="31F7F65C" w14:textId="10B2FEF1" w:rsidR="00E109A6" w:rsidRDefault="00E109A6" w:rsidP="007326FE">
      <w:pPr>
        <w:jc w:val="center"/>
      </w:pPr>
    </w:p>
    <w:p w14:paraId="02982E6B" w14:textId="77777777" w:rsidR="00E109A6" w:rsidRDefault="00E109A6" w:rsidP="00E109A6">
      <w:pPr>
        <w:jc w:val="center"/>
      </w:pPr>
      <w:r>
        <w:rPr>
          <w:noProof/>
        </w:rPr>
        <mc:AlternateContent>
          <mc:Choice Requires="wps">
            <w:drawing>
              <wp:anchor distT="0" distB="0" distL="114300" distR="114300" simplePos="0" relativeHeight="251659264" behindDoc="0" locked="0" layoutInCell="1" allowOverlap="1" wp14:anchorId="233971AD" wp14:editId="6DCAB32B">
                <wp:simplePos x="0" y="0"/>
                <wp:positionH relativeFrom="column">
                  <wp:posOffset>-482322</wp:posOffset>
                </wp:positionH>
                <wp:positionV relativeFrom="paragraph">
                  <wp:posOffset>148799</wp:posOffset>
                </wp:positionV>
                <wp:extent cx="6662057"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662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72FD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1.7pt" to="486.5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" strokecolor="#4472c4 [3204]" strokeweight=".5pt">
                <v:stroke joinstyle="miter"/>
              </v:line>
            </w:pict>
          </mc:Fallback>
        </mc:AlternateContent>
      </w:r>
    </w:p>
    <w:p w14:paraId="5FA00A8E" w14:textId="51A8C257" w:rsidR="007326FE" w:rsidRDefault="007326FE" w:rsidP="007326FE"/>
    <w:p w14:paraId="590C1875" w14:textId="52B8247D" w:rsidR="00E109A6" w:rsidRPr="00E109A6" w:rsidRDefault="00E109A6" w:rsidP="00E109A6">
      <w:pPr>
        <w:pStyle w:val="ListParagraph"/>
        <w:numPr>
          <w:ilvl w:val="0"/>
          <w:numId w:val="1"/>
        </w:numPr>
        <w:rPr>
          <w:b/>
          <w:bCs/>
        </w:rPr>
      </w:pPr>
      <w:r w:rsidRPr="00E109A6">
        <w:rPr>
          <w:b/>
          <w:bCs/>
        </w:rPr>
        <w:t xml:space="preserve">Scope. </w:t>
      </w:r>
      <w:r>
        <w:t xml:space="preserve">While you may be excited to </w:t>
      </w:r>
      <w:r w:rsidR="00310F9A">
        <w:t>start a working relationship</w:t>
      </w:r>
      <w:r>
        <w:t xml:space="preserve">, </w:t>
      </w:r>
      <w:r w:rsidR="00FF5A0A">
        <w:t>a</w:t>
      </w:r>
      <w:r>
        <w:t xml:space="preserve"> contract </w:t>
      </w:r>
      <w:r w:rsidR="00FF5A0A">
        <w:t xml:space="preserve">that </w:t>
      </w:r>
      <w:r>
        <w:t>details exactly what services</w:t>
      </w:r>
      <w:r w:rsidR="00FF5A0A">
        <w:t>/</w:t>
      </w:r>
      <w:r>
        <w:t xml:space="preserve">work will be </w:t>
      </w:r>
      <w:r w:rsidR="00FF5A0A">
        <w:t xml:space="preserve">performed </w:t>
      </w:r>
      <w:r>
        <w:t xml:space="preserve">and how it will be measured </w:t>
      </w:r>
      <w:r w:rsidR="00FF5A0A">
        <w:t>is the first step to preventing</w:t>
      </w:r>
      <w:r>
        <w:t xml:space="preserve"> a dispute</w:t>
      </w:r>
      <w:r w:rsidR="00FF5A0A">
        <w:t xml:space="preserve"> down the line</w:t>
      </w:r>
      <w:r>
        <w:t xml:space="preserve">. </w:t>
      </w:r>
      <w:r w:rsidR="00FF5A0A">
        <w:t>We recommend attaching a</w:t>
      </w:r>
      <w:r>
        <w:t xml:space="preserve"> scope of services to the contract as an “Attachment A” or similarly titled item</w:t>
      </w:r>
      <w:r w:rsidR="00FF5A0A">
        <w:t xml:space="preserve"> to</w:t>
      </w:r>
      <w:r>
        <w:t xml:space="preserve"> work out all the details of the services before signing the contract and then just attach it to the legalese. If you </w:t>
      </w:r>
      <w:r w:rsidR="006E1781">
        <w:t xml:space="preserve">are </w:t>
      </w:r>
      <w:r>
        <w:t>work</w:t>
      </w:r>
      <w:r w:rsidR="00FF5A0A">
        <w:t>ing</w:t>
      </w:r>
      <w:r>
        <w:t xml:space="preserve"> for a flat rate, </w:t>
      </w:r>
      <w:r w:rsidR="00FF5A0A">
        <w:t>we</w:t>
      </w:r>
      <w:r>
        <w:t xml:space="preserve"> recommend detail</w:t>
      </w:r>
      <w:r w:rsidR="00FF5A0A">
        <w:t>ing</w:t>
      </w:r>
      <w:r>
        <w:t xml:space="preserve"> the timeline of services, and </w:t>
      </w:r>
      <w:r w:rsidR="00FF5A0A">
        <w:t xml:space="preserve">the project </w:t>
      </w:r>
      <w:r>
        <w:t xml:space="preserve">percentage each scheduled deliverable constitutes. This makes it </w:t>
      </w:r>
      <w:r w:rsidR="00FF5A0A">
        <w:t xml:space="preserve">possible </w:t>
      </w:r>
      <w:r>
        <w:t xml:space="preserve">to calculate completed work if the services are terminated early (more on that later!). </w:t>
      </w:r>
    </w:p>
    <w:p w14:paraId="687C38A6" w14:textId="77777777" w:rsidR="00E109A6" w:rsidRPr="00E109A6" w:rsidRDefault="00E109A6" w:rsidP="00E109A6">
      <w:pPr>
        <w:pStyle w:val="ListParagraph"/>
        <w:rPr>
          <w:b/>
          <w:bCs/>
        </w:rPr>
      </w:pPr>
    </w:p>
    <w:p w14:paraId="32961F54" w14:textId="191739F3" w:rsidR="00E91A64" w:rsidRPr="00E91A64" w:rsidRDefault="00E109A6" w:rsidP="00C658F2">
      <w:pPr>
        <w:pStyle w:val="ListParagraph"/>
        <w:numPr>
          <w:ilvl w:val="0"/>
          <w:numId w:val="1"/>
        </w:numPr>
        <w:rPr>
          <w:b/>
          <w:bCs/>
        </w:rPr>
      </w:pPr>
      <w:r>
        <w:rPr>
          <w:b/>
          <w:bCs/>
        </w:rPr>
        <w:t>Payment.</w:t>
      </w:r>
      <w:r>
        <w:t xml:space="preserve"> </w:t>
      </w:r>
      <w:r w:rsidR="00607775">
        <w:t>Hopefully you work for the love of your business, but at the end of the day, love doesn’t pay bills. To prevent financial disputes, make sure your</w:t>
      </w:r>
      <w:r w:rsidR="00210DD0">
        <w:t xml:space="preserve"> contract</w:t>
      </w:r>
      <w:r w:rsidR="00C15924">
        <w:t>s</w:t>
      </w:r>
      <w:r w:rsidR="00210DD0">
        <w:t xml:space="preserve"> ha</w:t>
      </w:r>
      <w:r w:rsidR="00C15924">
        <w:t>ve</w:t>
      </w:r>
      <w:r w:rsidR="00210DD0">
        <w:t xml:space="preserve"> clear payment terms. </w:t>
      </w:r>
      <w:r w:rsidR="00607775">
        <w:t>Specify</w:t>
      </w:r>
      <w:r w:rsidR="00210DD0">
        <w:t xml:space="preserve"> if </w:t>
      </w:r>
      <w:r w:rsidR="00607775">
        <w:t xml:space="preserve">the </w:t>
      </w:r>
      <w:r w:rsidR="00210DD0">
        <w:t xml:space="preserve">payment </w:t>
      </w:r>
      <w:r w:rsidR="00607775">
        <w:t xml:space="preserve">structure </w:t>
      </w:r>
      <w:r w:rsidR="00210DD0">
        <w:t xml:space="preserve">is </w:t>
      </w:r>
      <w:r w:rsidR="00607775">
        <w:t xml:space="preserve">a </w:t>
      </w:r>
      <w:r w:rsidR="00210DD0">
        <w:t xml:space="preserve">flat rate or hourly (or reference </w:t>
      </w:r>
      <w:r w:rsidR="00607775">
        <w:t xml:space="preserve">if </w:t>
      </w:r>
      <w:r w:rsidR="00210DD0">
        <w:t xml:space="preserve">payment is in accordance with </w:t>
      </w:r>
      <w:r w:rsidR="00C15924">
        <w:t>an</w:t>
      </w:r>
      <w:r w:rsidR="00210DD0">
        <w:t xml:space="preserve"> attached scope of work)</w:t>
      </w:r>
      <w:r w:rsidR="00607775">
        <w:t>. Include</w:t>
      </w:r>
      <w:r w:rsidR="00210DD0">
        <w:t xml:space="preserve"> </w:t>
      </w:r>
      <w:r w:rsidR="00607775">
        <w:t>invoice and payment schedules</w:t>
      </w:r>
      <w:r w:rsidR="00210DD0">
        <w:t xml:space="preserve">, </w:t>
      </w:r>
      <w:r w:rsidR="00724F94">
        <w:t xml:space="preserve">and if there are any </w:t>
      </w:r>
      <w:r w:rsidR="00607775">
        <w:t>additional fees</w:t>
      </w:r>
      <w:r w:rsidR="00724F94">
        <w:t xml:space="preserve"> for failure to pay in a timely manner. </w:t>
      </w:r>
    </w:p>
    <w:p w14:paraId="08F18248" w14:textId="77777777" w:rsidR="00E91A64" w:rsidRPr="00E91A64" w:rsidRDefault="00E91A64" w:rsidP="00E91A64">
      <w:pPr>
        <w:pStyle w:val="ListParagraph"/>
        <w:rPr>
          <w:b/>
          <w:bCs/>
        </w:rPr>
      </w:pPr>
    </w:p>
    <w:p w14:paraId="50BD4AF5" w14:textId="0D8E451F" w:rsidR="00E91A64" w:rsidRPr="00E91A64" w:rsidRDefault="00C15924" w:rsidP="006E1781">
      <w:pPr>
        <w:pStyle w:val="ListParagraph"/>
        <w:numPr>
          <w:ilvl w:val="0"/>
          <w:numId w:val="1"/>
        </w:numPr>
      </w:pPr>
      <w:r w:rsidRPr="006E1781">
        <w:rPr>
          <w:b/>
          <w:bCs/>
        </w:rPr>
        <w:t>Additional Fees:</w:t>
      </w:r>
      <w:r>
        <w:t xml:space="preserve"> </w:t>
      </w:r>
      <w:r w:rsidR="00E91A64">
        <w:t xml:space="preserve">For late fees, </w:t>
      </w:r>
      <w:r>
        <w:t>we recommend</w:t>
      </w:r>
      <w:r w:rsidR="00E91A64">
        <w:t xml:space="preserve"> a flat rate cost</w:t>
      </w:r>
      <w:r>
        <w:t>,</w:t>
      </w:r>
      <w:r w:rsidR="00E91A64">
        <w:t xml:space="preserve"> or </w:t>
      </w:r>
      <w:r>
        <w:t xml:space="preserve">a </w:t>
      </w:r>
      <w:r w:rsidR="00E91A64">
        <w:t>percentage of the amount due</w:t>
      </w:r>
      <w:r>
        <w:t>,</w:t>
      </w:r>
      <w:r w:rsidR="00E91A64">
        <w:t xml:space="preserve"> to be paid in addition to the invoice amount. </w:t>
      </w:r>
      <w:r>
        <w:t>Consider</w:t>
      </w:r>
      <w:r w:rsidR="00E91A64">
        <w:t xml:space="preserve"> </w:t>
      </w:r>
      <w:r>
        <w:t xml:space="preserve">an accrual structure for late </w:t>
      </w:r>
      <w:r w:rsidR="00E91A64">
        <w:t>fee</w:t>
      </w:r>
      <w:r w:rsidR="008F1759">
        <w:t>s</w:t>
      </w:r>
      <w:r>
        <w:t xml:space="preserve">, </w:t>
      </w:r>
      <w:proofErr w:type="spellStart"/>
      <w:r w:rsidR="008F1759">
        <w:t>ie</w:t>
      </w:r>
      <w:proofErr w:type="spellEnd"/>
      <w:r w:rsidR="008F1759">
        <w:t xml:space="preserve">: an increase after each </w:t>
      </w:r>
      <w:r w:rsidR="00E91A64">
        <w:t>thirty</w:t>
      </w:r>
      <w:r>
        <w:t>-day period. In the event</w:t>
      </w:r>
      <w:r w:rsidR="00E91A64">
        <w:t xml:space="preserve"> an invoice goes unpaid </w:t>
      </w:r>
      <w:r w:rsidR="008F1759">
        <w:t>past a designated</w:t>
      </w:r>
      <w:r w:rsidR="00E91A64">
        <w:t xml:space="preserve"> period of time, you have the right to collect interest</w:t>
      </w:r>
      <w:r>
        <w:t xml:space="preserve"> if outlined in your terms</w:t>
      </w:r>
      <w:r w:rsidR="00E91A64">
        <w:t xml:space="preserve">. </w:t>
      </w:r>
      <w:r>
        <w:t>For extra security, include</w:t>
      </w:r>
      <w:r w:rsidR="00E91A64">
        <w:t xml:space="preserve"> language </w:t>
      </w:r>
      <w:r>
        <w:t>to cease work</w:t>
      </w:r>
      <w:r w:rsidR="00E91A64">
        <w:t xml:space="preserve"> if an invoice remains unpaid after a set amount of time</w:t>
      </w:r>
      <w:r w:rsidR="008F1759">
        <w:t xml:space="preserve"> to protect your time and resources</w:t>
      </w:r>
      <w:r w:rsidR="00E91A64">
        <w:t>. Late fees can be a point of contention when negotiating a contract, so consider lowering the late fee or removing it, depending on your leverage and your knowledge of the client</w:t>
      </w:r>
      <w:r>
        <w:t>,</w:t>
      </w:r>
      <w:r w:rsidR="00E91A64">
        <w:t xml:space="preserve"> but </w:t>
      </w:r>
      <w:r w:rsidR="008F1759">
        <w:t xml:space="preserve">ultimately, </w:t>
      </w:r>
      <w:r w:rsidR="00E91A64">
        <w:t>weigh it against your business interest</w:t>
      </w:r>
      <w:r w:rsidR="008F1759">
        <w:t>s</w:t>
      </w:r>
      <w:r w:rsidR="00E91A64">
        <w:t xml:space="preserve">. </w:t>
      </w:r>
    </w:p>
    <w:p w14:paraId="443CB1C8" w14:textId="77777777" w:rsidR="00E91A64" w:rsidRDefault="00E91A64" w:rsidP="00E91A64">
      <w:pPr>
        <w:pStyle w:val="ListParagraph"/>
      </w:pPr>
    </w:p>
    <w:p w14:paraId="0E6B4BBE" w14:textId="76652913" w:rsidR="00E91A64" w:rsidRDefault="00724F94" w:rsidP="00E91A64">
      <w:pPr>
        <w:pStyle w:val="ListParagraph"/>
      </w:pPr>
      <w:r>
        <w:t xml:space="preserve">Additionally, </w:t>
      </w:r>
      <w:r w:rsidR="008F1759">
        <w:t xml:space="preserve">consider </w:t>
      </w:r>
      <w:r w:rsidR="00CF5E17">
        <w:t>detail</w:t>
      </w:r>
      <w:r w:rsidR="008F1759">
        <w:t>ing whether</w:t>
      </w:r>
      <w:r w:rsidR="00CF5E17">
        <w:t xml:space="preserve"> external costs like printing, transportation, meals, etc. are included in the cost of the work, or billed in addition to the cost of </w:t>
      </w:r>
      <w:r w:rsidR="00CF5E17">
        <w:lastRenderedPageBreak/>
        <w:t xml:space="preserve">services. This </w:t>
      </w:r>
      <w:r w:rsidR="008F1759">
        <w:t>prevents</w:t>
      </w:r>
      <w:r w:rsidR="00CF5E17">
        <w:t xml:space="preserve"> disputes, or potential losses </w:t>
      </w:r>
      <w:r w:rsidR="008F1759">
        <w:t>by ensuring</w:t>
      </w:r>
      <w:r w:rsidR="00CF5E17">
        <w:t xml:space="preserve"> you and the client are on the same page. </w:t>
      </w:r>
    </w:p>
    <w:p w14:paraId="194DC303" w14:textId="77777777" w:rsidR="00C658F2" w:rsidRPr="00C658F2" w:rsidRDefault="00C658F2" w:rsidP="00C658F2">
      <w:pPr>
        <w:pStyle w:val="ListParagraph"/>
        <w:rPr>
          <w:b/>
          <w:bCs/>
        </w:rPr>
      </w:pPr>
    </w:p>
    <w:p w14:paraId="37537F77" w14:textId="247CFC7A" w:rsidR="00C658F2" w:rsidRPr="000A56F3" w:rsidRDefault="00C658F2" w:rsidP="00C658F2">
      <w:pPr>
        <w:pStyle w:val="ListParagraph"/>
        <w:numPr>
          <w:ilvl w:val="0"/>
          <w:numId w:val="1"/>
        </w:numPr>
        <w:rPr>
          <w:b/>
          <w:bCs/>
        </w:rPr>
      </w:pPr>
      <w:r>
        <w:rPr>
          <w:b/>
          <w:bCs/>
        </w:rPr>
        <w:t xml:space="preserve">Scope Creep. </w:t>
      </w:r>
      <w:r w:rsidR="000A56F3">
        <w:t xml:space="preserve"> Most artists are familiar with the term “scope creep,” but in reality, many businesses experience this. </w:t>
      </w:r>
      <w:r w:rsidR="0071317A">
        <w:t>S</w:t>
      </w:r>
      <w:r w:rsidR="000A56F3">
        <w:t>cope creep is when you have a set scope of work</w:t>
      </w:r>
      <w:r w:rsidR="0071317A">
        <w:t>,</w:t>
      </w:r>
      <w:r w:rsidR="000A56F3">
        <w:t xml:space="preserve"> and the client keeps adding more. This is most common when you’ve agreed on a flat rate, the client wants to add more rounds of edits, and your contract isn’t completely clear on what happens. To avoid this, there are two steps you can take</w:t>
      </w:r>
      <w:r w:rsidR="0071317A">
        <w:t>:</w:t>
      </w:r>
    </w:p>
    <w:p w14:paraId="526D908F" w14:textId="504F9EFB" w:rsidR="000A56F3" w:rsidRDefault="000A56F3" w:rsidP="000A56F3">
      <w:pPr>
        <w:pStyle w:val="ListParagraph"/>
        <w:rPr>
          <w:b/>
          <w:bCs/>
        </w:rPr>
      </w:pPr>
    </w:p>
    <w:p w14:paraId="1992E5A4" w14:textId="51B5E454" w:rsidR="000A56F3" w:rsidRDefault="0071317A" w:rsidP="006E1781">
      <w:pPr>
        <w:pStyle w:val="ListParagraph"/>
        <w:numPr>
          <w:ilvl w:val="0"/>
          <w:numId w:val="2"/>
        </w:numPr>
      </w:pPr>
      <w:r>
        <w:t>B</w:t>
      </w:r>
      <w:r w:rsidR="000A56F3">
        <w:t>e as detailed as possible in the scope of services (see above)</w:t>
      </w:r>
      <w:r>
        <w:t>. Account for specifics such as the number of</w:t>
      </w:r>
      <w:r w:rsidR="000A56F3">
        <w:t xml:space="preserve"> rounds of edits and how additional services </w:t>
      </w:r>
      <w:r>
        <w:t>are decided</w:t>
      </w:r>
      <w:r w:rsidR="000A56F3">
        <w:t xml:space="preserve">. </w:t>
      </w:r>
    </w:p>
    <w:p w14:paraId="5A6A9DE1" w14:textId="4737A046" w:rsidR="000A56F3" w:rsidRDefault="000A56F3" w:rsidP="000A56F3">
      <w:pPr>
        <w:pStyle w:val="ListParagraph"/>
      </w:pPr>
    </w:p>
    <w:p w14:paraId="3C0C679C" w14:textId="38501F2F" w:rsidR="000A56F3" w:rsidRPr="000A56F3" w:rsidRDefault="0071317A" w:rsidP="006E1781">
      <w:pPr>
        <w:pStyle w:val="ListParagraph"/>
        <w:ind w:left="1440"/>
      </w:pPr>
      <w:r>
        <w:t>2. H</w:t>
      </w:r>
      <w:r w:rsidR="000A56F3">
        <w:t xml:space="preserve">ave a section in your contract that deals with modifications. </w:t>
      </w:r>
      <w:r>
        <w:t xml:space="preserve">For example, </w:t>
      </w:r>
      <w:r w:rsidR="000A56F3">
        <w:t xml:space="preserve">detail a process as to how additional rounds of edits or </w:t>
      </w:r>
      <w:r>
        <w:t>deliverables</w:t>
      </w:r>
      <w:r w:rsidR="000A56F3">
        <w:t xml:space="preserve"> </w:t>
      </w:r>
      <w:r>
        <w:t xml:space="preserve">should </w:t>
      </w:r>
      <w:r w:rsidR="000A56F3">
        <w:t xml:space="preserve">be decided upon. </w:t>
      </w:r>
    </w:p>
    <w:p w14:paraId="26ABDE73" w14:textId="77777777" w:rsidR="00C658F2" w:rsidRPr="00C658F2" w:rsidRDefault="00C658F2" w:rsidP="00C658F2">
      <w:pPr>
        <w:pStyle w:val="ListParagraph"/>
        <w:rPr>
          <w:b/>
          <w:bCs/>
        </w:rPr>
      </w:pPr>
    </w:p>
    <w:p w14:paraId="30D19601" w14:textId="77777777" w:rsidR="007B02EA" w:rsidRPr="006E1781" w:rsidRDefault="00C658F2" w:rsidP="0016476C">
      <w:pPr>
        <w:pStyle w:val="ListParagraph"/>
        <w:numPr>
          <w:ilvl w:val="0"/>
          <w:numId w:val="1"/>
        </w:numPr>
        <w:rPr>
          <w:b/>
          <w:bCs/>
        </w:rPr>
      </w:pPr>
      <w:r>
        <w:rPr>
          <w:b/>
          <w:bCs/>
        </w:rPr>
        <w:t>Intellectual Property.</w:t>
      </w:r>
      <w:r w:rsidR="00EE2B0F" w:rsidRPr="00EE2B0F">
        <w:t xml:space="preserve"> </w:t>
      </w:r>
    </w:p>
    <w:p w14:paraId="2BF14DB1" w14:textId="77777777" w:rsidR="007B02EA" w:rsidRDefault="007B02EA" w:rsidP="007B02EA">
      <w:pPr>
        <w:pStyle w:val="ListParagraph"/>
        <w:rPr>
          <w:b/>
          <w:bCs/>
        </w:rPr>
      </w:pPr>
    </w:p>
    <w:p w14:paraId="6A33A340" w14:textId="5DEB6E3F" w:rsidR="007B02EA" w:rsidRPr="006E1781" w:rsidRDefault="0016476C" w:rsidP="006E1781">
      <w:pPr>
        <w:pStyle w:val="ListParagraph"/>
        <w:rPr>
          <w:b/>
          <w:bCs/>
          <w:i/>
          <w:iCs/>
        </w:rPr>
      </w:pPr>
      <w:r w:rsidRPr="006E1781">
        <w:rPr>
          <w:b/>
          <w:bCs/>
          <w:i/>
          <w:iCs/>
        </w:rPr>
        <w:t>Note: Intellectual property is a COMPLICATED area of law, so it can be worth spending the money on a lawyer to help guide you</w:t>
      </w:r>
      <w:r w:rsidRPr="006E1781">
        <w:rPr>
          <w:i/>
          <w:iCs/>
        </w:rPr>
        <w:t xml:space="preserve">. </w:t>
      </w:r>
    </w:p>
    <w:p w14:paraId="674F3B79" w14:textId="77777777" w:rsidR="007B02EA" w:rsidRDefault="007B02EA" w:rsidP="007B02EA">
      <w:pPr>
        <w:pStyle w:val="ListParagraph"/>
        <w:rPr>
          <w:b/>
          <w:bCs/>
        </w:rPr>
      </w:pPr>
    </w:p>
    <w:p w14:paraId="41ED4F35" w14:textId="6D9FCFC2" w:rsidR="00EE2B0F" w:rsidRPr="0016476C" w:rsidRDefault="00EE2B0F" w:rsidP="006E1781">
      <w:pPr>
        <w:pStyle w:val="ListParagraph"/>
        <w:rPr>
          <w:b/>
          <w:bCs/>
        </w:rPr>
      </w:pPr>
      <w:r w:rsidRPr="00EE2B0F">
        <w:t>Intellectual</w:t>
      </w:r>
      <w:r w:rsidRPr="0016476C">
        <w:rPr>
          <w:b/>
          <w:bCs/>
        </w:rPr>
        <w:t xml:space="preserve"> </w:t>
      </w:r>
      <w:r>
        <w:t>property</w:t>
      </w:r>
      <w:r w:rsidR="0016476C">
        <w:t>, the ownership rights to the work products developed under the contract,</w:t>
      </w:r>
      <w:r>
        <w:t xml:space="preserve"> can be a major component of any contract. </w:t>
      </w:r>
      <w:r w:rsidR="0016476C">
        <w:t xml:space="preserve">Examples: </w:t>
      </w:r>
      <w:r>
        <w:t>the designs, templates,</w:t>
      </w:r>
      <w:r w:rsidR="0016476C">
        <w:t xml:space="preserve"> </w:t>
      </w:r>
      <w:r>
        <w:t xml:space="preserve">processes, etc. created by your company for the client. </w:t>
      </w:r>
      <w:r w:rsidR="0016476C">
        <w:t>C</w:t>
      </w:r>
      <w:r>
        <w:t>onsider if you want to use a template or process for another client</w:t>
      </w:r>
      <w:r w:rsidR="0016476C">
        <w:t xml:space="preserve">. </w:t>
      </w:r>
      <w:r>
        <w:t xml:space="preserve"> </w:t>
      </w:r>
      <w:r w:rsidR="0016476C">
        <w:t>I</w:t>
      </w:r>
      <w:r>
        <w:t xml:space="preserve">f you don’t detail that correctly in your contract, your client may own all the rights to </w:t>
      </w:r>
      <w:r w:rsidR="0016476C">
        <w:t>the deliverables</w:t>
      </w:r>
      <w:r>
        <w:t xml:space="preserve"> and could sue you if you use them again. </w:t>
      </w:r>
    </w:p>
    <w:p w14:paraId="6C9620D2" w14:textId="77777777" w:rsidR="00EE2B0F" w:rsidRDefault="00EE2B0F" w:rsidP="00EE2B0F">
      <w:pPr>
        <w:pStyle w:val="ListParagraph"/>
        <w:rPr>
          <w:b/>
          <w:bCs/>
        </w:rPr>
      </w:pPr>
    </w:p>
    <w:p w14:paraId="1F51F835" w14:textId="10F94FA3" w:rsidR="00C658F2" w:rsidRDefault="00EE2B0F" w:rsidP="00EE2B0F">
      <w:pPr>
        <w:pStyle w:val="ListParagraph"/>
      </w:pPr>
      <w:r>
        <w:t xml:space="preserve">Furthermore, protect yourself from your client giving you any images, content, or work that may be owned by someone else. For example, if a client gives you a </w:t>
      </w:r>
      <w:proofErr w:type="gramStart"/>
      <w:r>
        <w:t>design</w:t>
      </w:r>
      <w:proofErr w:type="gramEnd"/>
      <w:r>
        <w:t xml:space="preserve"> they want you to incorporate on their website, but the design is owned by someone else and your client </w:t>
      </w:r>
      <w:r w:rsidR="0016476C">
        <w:t xml:space="preserve">has </w:t>
      </w:r>
      <w:r>
        <w:t xml:space="preserve">infringed on their rights. </w:t>
      </w:r>
      <w:r w:rsidR="0016476C">
        <w:t>Include provisions to m</w:t>
      </w:r>
      <w:r>
        <w:t xml:space="preserve">ake sure you can’t be held liable for something your client gave you. </w:t>
      </w:r>
    </w:p>
    <w:p w14:paraId="63C0DEA4" w14:textId="77777777" w:rsidR="00C658F2" w:rsidRPr="006E1781" w:rsidRDefault="00C658F2" w:rsidP="006E1781">
      <w:pPr>
        <w:rPr>
          <w:b/>
          <w:bCs/>
        </w:rPr>
      </w:pPr>
    </w:p>
    <w:p w14:paraId="0B191E52" w14:textId="744631C0" w:rsidR="007B02EA" w:rsidRDefault="007B02EA" w:rsidP="006E1781">
      <w:pPr>
        <w:pStyle w:val="ListParagraph"/>
        <w:numPr>
          <w:ilvl w:val="0"/>
          <w:numId w:val="1"/>
        </w:numPr>
      </w:pPr>
      <w:r>
        <w:rPr>
          <w:b/>
          <w:bCs/>
        </w:rPr>
        <w:t xml:space="preserve"> </w:t>
      </w:r>
      <w:r w:rsidR="00C658F2">
        <w:rPr>
          <w:b/>
          <w:bCs/>
        </w:rPr>
        <w:t>Liability</w:t>
      </w:r>
      <w:r w:rsidR="001831B9">
        <w:rPr>
          <w:b/>
          <w:bCs/>
        </w:rPr>
        <w:t xml:space="preserve"> and Indemnification</w:t>
      </w:r>
      <w:r w:rsidR="00C658F2">
        <w:rPr>
          <w:b/>
          <w:bCs/>
        </w:rPr>
        <w:t xml:space="preserve">. </w:t>
      </w:r>
    </w:p>
    <w:p w14:paraId="00A15536" w14:textId="71246A89" w:rsidR="007B02EA" w:rsidRDefault="007B02EA" w:rsidP="007B02EA">
      <w:pPr>
        <w:pStyle w:val="ListParagraph"/>
        <w:rPr>
          <w:b/>
          <w:bCs/>
        </w:rPr>
      </w:pPr>
      <w:r>
        <w:t xml:space="preserve">This is another area for which we recommend consulting a lawyer, but the key takeaway here is it is an important provision, and a commonly negotiated one, so take a careful look at this provision and make sure it works for your business. </w:t>
      </w:r>
    </w:p>
    <w:p w14:paraId="4B987C8E" w14:textId="77777777" w:rsidR="007B02EA" w:rsidRDefault="007B02EA" w:rsidP="007B02EA">
      <w:pPr>
        <w:pStyle w:val="ListParagraph"/>
      </w:pPr>
    </w:p>
    <w:p w14:paraId="3DBC40D2" w14:textId="1E793ED7" w:rsidR="001831B9" w:rsidRPr="006E1781" w:rsidRDefault="001831B9" w:rsidP="006E1781">
      <w:pPr>
        <w:pStyle w:val="ListParagraph"/>
        <w:rPr>
          <w:b/>
          <w:bCs/>
        </w:rPr>
      </w:pPr>
      <w:r>
        <w:lastRenderedPageBreak/>
        <w:t xml:space="preserve">It is important to detail who is liable for what </w:t>
      </w:r>
      <w:r w:rsidR="007B02EA">
        <w:t xml:space="preserve">is </w:t>
      </w:r>
      <w:r>
        <w:t xml:space="preserve">in an agreement. What does this mean? Think about the type of services you are providing and your client. It is important to detail if you’re liable, for what, and if there are any limitations. </w:t>
      </w:r>
      <w:r w:rsidR="007B02EA">
        <w:t xml:space="preserve">For example, </w:t>
      </w:r>
      <w:r>
        <w:t xml:space="preserve">maybe you are liable for your services until they are delivered, unless there is negligence after delivery. </w:t>
      </w:r>
    </w:p>
    <w:p w14:paraId="7A75976B" w14:textId="77777777" w:rsidR="00C658F2" w:rsidRPr="00C658F2" w:rsidRDefault="00C658F2" w:rsidP="00C658F2">
      <w:pPr>
        <w:pStyle w:val="ListParagraph"/>
        <w:rPr>
          <w:b/>
          <w:bCs/>
        </w:rPr>
      </w:pPr>
    </w:p>
    <w:p w14:paraId="105DD308" w14:textId="62F49195" w:rsidR="00C658F2" w:rsidRPr="00BD7495" w:rsidRDefault="00C658F2" w:rsidP="00C658F2">
      <w:pPr>
        <w:pStyle w:val="ListParagraph"/>
        <w:numPr>
          <w:ilvl w:val="0"/>
          <w:numId w:val="1"/>
        </w:numPr>
        <w:rPr>
          <w:b/>
          <w:bCs/>
        </w:rPr>
      </w:pPr>
      <w:r>
        <w:rPr>
          <w:b/>
          <w:bCs/>
        </w:rPr>
        <w:t xml:space="preserve">Termination. </w:t>
      </w:r>
      <w:r w:rsidR="001831B9">
        <w:t xml:space="preserve">You </w:t>
      </w:r>
      <w:r w:rsidR="00A452F6">
        <w:t xml:space="preserve">hope a contract terminates once the services are </w:t>
      </w:r>
      <w:r w:rsidR="00112D74">
        <w:t>rendered</w:t>
      </w:r>
      <w:r w:rsidR="00A452F6">
        <w:t xml:space="preserve">, </w:t>
      </w:r>
      <w:r w:rsidR="00112D74">
        <w:t>but what happens if that’s not the case?</w:t>
      </w:r>
      <w:r w:rsidR="00A452F6">
        <w:t xml:space="preserve"> Maybe it’s you</w:t>
      </w:r>
      <w:r w:rsidR="00112D74">
        <w:t xml:space="preserve">. Maybe </w:t>
      </w:r>
      <w:r w:rsidR="00A452F6">
        <w:t>it’s the client</w:t>
      </w:r>
      <w:r w:rsidR="00112D74">
        <w:t>. There are times when</w:t>
      </w:r>
      <w:r w:rsidR="00A452F6">
        <w:t xml:space="preserve"> a contract needs to be terminated early</w:t>
      </w:r>
      <w:r w:rsidR="00112D74">
        <w:t>, so it</w:t>
      </w:r>
      <w:r w:rsidR="00A452F6">
        <w:t xml:space="preserve"> </w:t>
      </w:r>
      <w:proofErr w:type="spellStart"/>
      <w:r w:rsidR="007B02EA">
        <w:t>I</w:t>
      </w:r>
      <w:r w:rsidR="00A452F6">
        <w:t>t</w:t>
      </w:r>
      <w:proofErr w:type="spellEnd"/>
      <w:r w:rsidR="00A452F6">
        <w:t xml:space="preserve"> is important to detail </w:t>
      </w:r>
      <w:r w:rsidR="00BD7495">
        <w:t xml:space="preserve">if, and how, the contract can be terminated early (with cause? without cause? how many </w:t>
      </w:r>
      <w:r w:rsidR="006E1781">
        <w:t>days’ notice</w:t>
      </w:r>
      <w:r w:rsidR="00BD7495">
        <w:t xml:space="preserve">?). It may be important to require notice in writing and a timeline for termination to allow things to wrap up and any deliverables or documents to be transferred or returned. </w:t>
      </w:r>
    </w:p>
    <w:p w14:paraId="1E67C941" w14:textId="0EA07EEF" w:rsidR="00BD7495" w:rsidRDefault="00BD7495" w:rsidP="00BD7495">
      <w:pPr>
        <w:pStyle w:val="ListParagraph"/>
        <w:rPr>
          <w:b/>
          <w:bCs/>
        </w:rPr>
      </w:pPr>
    </w:p>
    <w:p w14:paraId="3E3252C4" w14:textId="5E31550B" w:rsidR="00BD7495" w:rsidRDefault="00BD7495" w:rsidP="00BD7495">
      <w:pPr>
        <w:pStyle w:val="ListParagraph"/>
      </w:pPr>
      <w:r w:rsidRPr="00BD7495">
        <w:t xml:space="preserve">In addition to HOW </w:t>
      </w:r>
      <w:r>
        <w:t xml:space="preserve">a contract can be terminated, it is important to detail WHAT happens when a contract is terminated. </w:t>
      </w:r>
      <w:r w:rsidR="00112D74">
        <w:t>Include provisions to</w:t>
      </w:r>
      <w:r>
        <w:t xml:space="preserve"> make sure you are paid for </w:t>
      </w:r>
      <w:r w:rsidR="00112D74">
        <w:t>services rendered through</w:t>
      </w:r>
      <w:r>
        <w:t xml:space="preserve"> language that </w:t>
      </w:r>
      <w:r w:rsidR="00112D74">
        <w:t xml:space="preserve">details </w:t>
      </w:r>
      <w:r>
        <w:t xml:space="preserve">how work already completed is valued. This is easier on an hourly contract (paid for hours worked), but with a flat rate contract, you want to </w:t>
      </w:r>
      <w:r w:rsidR="00112D74">
        <w:t xml:space="preserve">include </w:t>
      </w:r>
      <w:r>
        <w:t xml:space="preserve">a clear formula for how this is calculated. This can be up to you, and may be negotiated by the client, but having this discussion can help avoid further issues beyond early termination. </w:t>
      </w:r>
    </w:p>
    <w:p w14:paraId="25986D80" w14:textId="63AD8D8E" w:rsidR="001C2523" w:rsidRDefault="001C2523" w:rsidP="00BD7495">
      <w:pPr>
        <w:pStyle w:val="ListParagraph"/>
      </w:pPr>
    </w:p>
    <w:p w14:paraId="141C7A6C" w14:textId="11517367" w:rsidR="001C2523" w:rsidRDefault="001C2523" w:rsidP="00BD7495">
      <w:pPr>
        <w:pStyle w:val="ListParagraph"/>
        <w:rPr>
          <w:b/>
          <w:bCs/>
        </w:rPr>
      </w:pPr>
      <w:r w:rsidRPr="001C2523">
        <w:rPr>
          <w:b/>
          <w:bCs/>
        </w:rPr>
        <w:t>Next Steps:</w:t>
      </w:r>
    </w:p>
    <w:p w14:paraId="7CC4E984" w14:textId="293F6883" w:rsidR="001C2523" w:rsidRDefault="001C2523" w:rsidP="00BD7495">
      <w:pPr>
        <w:pStyle w:val="ListParagraph"/>
        <w:rPr>
          <w:b/>
          <w:bCs/>
        </w:rPr>
      </w:pPr>
    </w:p>
    <w:p w14:paraId="0099314D" w14:textId="09A3E2F2" w:rsidR="001C2523" w:rsidRPr="001C2523" w:rsidRDefault="001C2523" w:rsidP="00BD7495">
      <w:pPr>
        <w:pStyle w:val="ListParagraph"/>
      </w:pPr>
      <w:r>
        <w:t xml:space="preserve">Contact a lawyer to have your client contract reviewed, or check out our affordable </w:t>
      </w:r>
      <w:hyperlink r:id="rId8" w:history="1">
        <w:r w:rsidRPr="001C2523">
          <w:rPr>
            <w:rStyle w:val="Hyperlink"/>
          </w:rPr>
          <w:t>Trellis Client Contract Template</w:t>
        </w:r>
      </w:hyperlink>
      <w:r>
        <w:t xml:space="preserve"> to get started on a solid client contract!</w:t>
      </w:r>
    </w:p>
    <w:sectPr w:rsidR="001C2523" w:rsidRPr="001C2523" w:rsidSect="006E1781">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CA7BA" w14:textId="77777777" w:rsidR="000379CF" w:rsidRDefault="000379CF" w:rsidP="007326FE">
      <w:r>
        <w:separator/>
      </w:r>
    </w:p>
  </w:endnote>
  <w:endnote w:type="continuationSeparator" w:id="0">
    <w:p w14:paraId="589E74F5" w14:textId="77777777" w:rsidR="000379CF" w:rsidRDefault="000379CF" w:rsidP="0073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A49B" w14:textId="77777777" w:rsidR="006E1781" w:rsidRDefault="006E1781" w:rsidP="006E1781">
    <w:pPr>
      <w:jc w:val="both"/>
      <w:rPr>
        <w:rFonts w:eastAsia="Times New Roman" w:cstheme="minorHAnsi"/>
        <w:color w:val="000000"/>
        <w:sz w:val="16"/>
        <w:szCs w:val="16"/>
        <w:shd w:val="clear" w:color="auto" w:fill="FFFFFF"/>
      </w:rPr>
    </w:pPr>
  </w:p>
  <w:p w14:paraId="41D81BF2" w14:textId="77777777" w:rsidR="006E1781" w:rsidRDefault="006E1781" w:rsidP="006E1781">
    <w:pPr>
      <w:jc w:val="both"/>
      <w:rPr>
        <w:rFonts w:eastAsia="Times New Roman" w:cstheme="minorHAnsi"/>
        <w:color w:val="000000"/>
        <w:sz w:val="16"/>
        <w:szCs w:val="16"/>
        <w:shd w:val="clear" w:color="auto" w:fill="FFFFFF"/>
      </w:rPr>
    </w:pPr>
  </w:p>
  <w:p w14:paraId="322DC991" w14:textId="219A91CD" w:rsidR="006E1781" w:rsidRPr="007A61C2" w:rsidRDefault="006E1781" w:rsidP="006E1781">
    <w:pPr>
      <w:jc w:val="both"/>
      <w:rPr>
        <w:rFonts w:eastAsia="Times New Roman" w:cstheme="minorHAnsi"/>
        <w:sz w:val="16"/>
        <w:szCs w:val="16"/>
      </w:rPr>
    </w:pPr>
    <w:r>
      <w:rPr>
        <w:rFonts w:eastAsia="Times New Roman" w:cstheme="minorHAnsi"/>
        <w:color w:val="000000"/>
        <w:sz w:val="16"/>
        <w:szCs w:val="16"/>
        <w:shd w:val="clear" w:color="auto" w:fill="FFFFFF"/>
      </w:rPr>
      <w:t xml:space="preserve">©2020 Trellis Legal, LLC. </w:t>
    </w:r>
    <w:r w:rsidRPr="00EF6CBD">
      <w:rPr>
        <w:rFonts w:eastAsia="Times New Roman" w:cstheme="minorHAnsi"/>
        <w:color w:val="000000"/>
        <w:sz w:val="16"/>
        <w:szCs w:val="16"/>
        <w:shd w:val="clear" w:color="auto" w:fill="FFFFFF"/>
      </w:rPr>
      <w:t>This is not an exhaustive list of</w:t>
    </w:r>
    <w:r>
      <w:rPr>
        <w:rFonts w:eastAsia="Times New Roman" w:cstheme="minorHAnsi"/>
        <w:color w:val="000000"/>
        <w:sz w:val="16"/>
        <w:szCs w:val="16"/>
        <w:shd w:val="clear" w:color="auto" w:fill="FFFFFF"/>
      </w:rPr>
      <w:t xml:space="preserve"> legal needs or contract </w:t>
    </w:r>
    <w:r w:rsidRPr="00EF6CBD">
      <w:rPr>
        <w:rFonts w:eastAsia="Times New Roman" w:cstheme="minorHAnsi"/>
        <w:color w:val="000000"/>
        <w:sz w:val="16"/>
        <w:szCs w:val="16"/>
        <w:shd w:val="clear" w:color="auto" w:fill="FFFFFF"/>
      </w:rPr>
      <w:t>considerations but rather a few common</w:t>
    </w:r>
    <w:r>
      <w:rPr>
        <w:rFonts w:eastAsia="Times New Roman" w:cstheme="minorHAnsi"/>
        <w:color w:val="000000"/>
        <w:sz w:val="16"/>
        <w:szCs w:val="16"/>
        <w:shd w:val="clear" w:color="auto" w:fill="FFFFFF"/>
      </w:rPr>
      <w:t xml:space="preserve"> terms and issues</w:t>
    </w:r>
    <w:r w:rsidRPr="00EF6CBD">
      <w:rPr>
        <w:rFonts w:eastAsia="Times New Roman" w:cstheme="minorHAnsi"/>
        <w:color w:val="000000"/>
        <w:sz w:val="16"/>
        <w:szCs w:val="16"/>
        <w:shd w:val="clear" w:color="auto" w:fill="FFFFFF"/>
      </w:rPr>
      <w:t>.</w:t>
    </w:r>
    <w:r>
      <w:rPr>
        <w:rFonts w:eastAsia="Times New Roman" w:cstheme="minorHAnsi"/>
        <w:color w:val="000000"/>
        <w:sz w:val="16"/>
        <w:szCs w:val="16"/>
        <w:shd w:val="clear" w:color="auto" w:fill="FFFFFF"/>
      </w:rPr>
      <w:t xml:space="preserve"> This is drafted by a Pennsylvania attorney.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51306FF7" w14:textId="77777777" w:rsidR="006E1781" w:rsidRDefault="006E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17156" w14:textId="77777777" w:rsidR="007A61C2" w:rsidRDefault="007A61C2" w:rsidP="00E109A6">
    <w:pPr>
      <w:jc w:val="both"/>
      <w:rPr>
        <w:rFonts w:eastAsia="Times New Roman" w:cstheme="minorHAnsi"/>
        <w:color w:val="000000"/>
        <w:sz w:val="16"/>
        <w:szCs w:val="16"/>
        <w:shd w:val="clear" w:color="auto" w:fill="FFFFFF"/>
      </w:rPr>
    </w:pPr>
  </w:p>
  <w:p w14:paraId="694BAD37" w14:textId="77777777" w:rsidR="007A61C2" w:rsidRDefault="007A61C2" w:rsidP="00E109A6">
    <w:pPr>
      <w:jc w:val="both"/>
      <w:rPr>
        <w:rFonts w:eastAsia="Times New Roman" w:cstheme="minorHAnsi"/>
        <w:color w:val="000000"/>
        <w:sz w:val="16"/>
        <w:szCs w:val="16"/>
        <w:shd w:val="clear" w:color="auto" w:fill="FFFFFF"/>
      </w:rPr>
    </w:pPr>
  </w:p>
  <w:p w14:paraId="347156C9" w14:textId="77777777" w:rsidR="007A61C2" w:rsidRDefault="007A61C2" w:rsidP="00E109A6">
    <w:pPr>
      <w:jc w:val="both"/>
      <w:rPr>
        <w:rFonts w:eastAsia="Times New Roman" w:cstheme="minorHAnsi"/>
        <w:color w:val="000000"/>
        <w:sz w:val="16"/>
        <w:szCs w:val="16"/>
        <w:shd w:val="clear" w:color="auto" w:fill="FFFFFF"/>
      </w:rPr>
    </w:pPr>
  </w:p>
  <w:p w14:paraId="2365776E" w14:textId="53076D54" w:rsidR="00E109A6" w:rsidRPr="007A61C2" w:rsidRDefault="00E109A6" w:rsidP="007A61C2">
    <w:pPr>
      <w:jc w:val="both"/>
      <w:rPr>
        <w:rFonts w:eastAsia="Times New Roman" w:cstheme="minorHAnsi"/>
        <w:sz w:val="16"/>
        <w:szCs w:val="16"/>
      </w:rPr>
    </w:pPr>
    <w:r>
      <w:rPr>
        <w:rFonts w:eastAsia="Times New Roman" w:cstheme="minorHAnsi"/>
        <w:color w:val="000000"/>
        <w:sz w:val="16"/>
        <w:szCs w:val="16"/>
        <w:shd w:val="clear" w:color="auto" w:fill="FFFFFF"/>
      </w:rPr>
      <w:t xml:space="preserve">©2020 Trellis Legal, LLC. </w:t>
    </w:r>
    <w:r w:rsidRPr="00EF6CBD">
      <w:rPr>
        <w:rFonts w:eastAsia="Times New Roman" w:cstheme="minorHAnsi"/>
        <w:color w:val="000000"/>
        <w:sz w:val="16"/>
        <w:szCs w:val="16"/>
        <w:shd w:val="clear" w:color="auto" w:fill="FFFFFF"/>
      </w:rPr>
      <w:t>This is not an exhaustive list of</w:t>
    </w:r>
    <w:r>
      <w:rPr>
        <w:rFonts w:eastAsia="Times New Roman" w:cstheme="minorHAnsi"/>
        <w:color w:val="000000"/>
        <w:sz w:val="16"/>
        <w:szCs w:val="16"/>
        <w:shd w:val="clear" w:color="auto" w:fill="FFFFFF"/>
      </w:rPr>
      <w:t xml:space="preserve"> legal needs or contract </w:t>
    </w:r>
    <w:r w:rsidRPr="00EF6CBD">
      <w:rPr>
        <w:rFonts w:eastAsia="Times New Roman" w:cstheme="minorHAnsi"/>
        <w:color w:val="000000"/>
        <w:sz w:val="16"/>
        <w:szCs w:val="16"/>
        <w:shd w:val="clear" w:color="auto" w:fill="FFFFFF"/>
      </w:rPr>
      <w:t>considerations but rather a few common</w:t>
    </w:r>
    <w:r>
      <w:rPr>
        <w:rFonts w:eastAsia="Times New Roman" w:cstheme="minorHAnsi"/>
        <w:color w:val="000000"/>
        <w:sz w:val="16"/>
        <w:szCs w:val="16"/>
        <w:shd w:val="clear" w:color="auto" w:fill="FFFFFF"/>
      </w:rPr>
      <w:t xml:space="preserve"> terms and issues</w:t>
    </w:r>
    <w:r w:rsidRPr="00EF6CBD">
      <w:rPr>
        <w:rFonts w:eastAsia="Times New Roman" w:cstheme="minorHAnsi"/>
        <w:color w:val="000000"/>
        <w:sz w:val="16"/>
        <w:szCs w:val="16"/>
        <w:shd w:val="clear" w:color="auto" w:fill="FFFFFF"/>
      </w:rPr>
      <w:t>.</w:t>
    </w:r>
    <w:r>
      <w:rPr>
        <w:rFonts w:eastAsia="Times New Roman" w:cstheme="minorHAnsi"/>
        <w:color w:val="000000"/>
        <w:sz w:val="16"/>
        <w:szCs w:val="16"/>
        <w:shd w:val="clear" w:color="auto" w:fill="FFFFFF"/>
      </w:rPr>
      <w:t xml:space="preserve"> This is drafted by a Pennsylvania attorney.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BFEB5" w14:textId="77777777" w:rsidR="000379CF" w:rsidRDefault="000379CF" w:rsidP="007326FE">
      <w:r>
        <w:separator/>
      </w:r>
    </w:p>
  </w:footnote>
  <w:footnote w:type="continuationSeparator" w:id="0">
    <w:p w14:paraId="44D28745" w14:textId="77777777" w:rsidR="000379CF" w:rsidRDefault="000379CF" w:rsidP="0073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2F4D" w14:textId="77777777" w:rsidR="007326FE" w:rsidRPr="00006A0C" w:rsidRDefault="007326FE" w:rsidP="007326FE">
    <w:pPr>
      <w:pStyle w:val="Header"/>
      <w:jc w:val="center"/>
    </w:pPr>
    <w:r>
      <w:rPr>
        <w:noProof/>
      </w:rPr>
      <w:drawing>
        <wp:inline distT="0" distB="0" distL="0" distR="0" wp14:anchorId="133F0998" wp14:editId="745FB4FA">
          <wp:extent cx="909320" cy="964785"/>
          <wp:effectExtent l="0" t="0" r="5080" b="635"/>
          <wp:docPr id="3" name="Picture 3"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65106F64" w14:textId="77777777" w:rsidR="007326FE" w:rsidRDefault="007326FE" w:rsidP="007326FE">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428E480A" w14:textId="77777777" w:rsidR="007326FE" w:rsidRDefault="007326FE" w:rsidP="007326FE">
    <w:pPr>
      <w:pStyle w:val="Header"/>
      <w:jc w:val="center"/>
      <w:rPr>
        <w:rFonts w:ascii="Franklin Gothic Medium" w:hAnsi="Franklin Gothic Medium"/>
      </w:rPr>
    </w:pPr>
    <w:r>
      <w:rPr>
        <w:rFonts w:ascii="Franklin Gothic Medium" w:hAnsi="Franklin Gothic Medium"/>
      </w:rPr>
      <w:t>3803 Butler St., Floor 2, Pittsburgh, PA 15201</w:t>
    </w:r>
  </w:p>
  <w:p w14:paraId="676E7302" w14:textId="77777777" w:rsidR="007326FE" w:rsidRDefault="007326FE" w:rsidP="007326FE">
    <w:pPr>
      <w:pStyle w:val="Header"/>
      <w:jc w:val="center"/>
      <w:rPr>
        <w:rFonts w:ascii="Franklin Gothic Book" w:hAnsi="Franklin Gothic Book"/>
      </w:rPr>
    </w:pPr>
    <w:r>
      <w:rPr>
        <w:rFonts w:ascii="Franklin Gothic Book" w:hAnsi="Franklin Gothic Book"/>
      </w:rPr>
      <w:t>www.Trellispgh.com</w:t>
    </w:r>
  </w:p>
  <w:p w14:paraId="3EF1461D" w14:textId="77777777" w:rsidR="007326FE" w:rsidRDefault="00732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A2AF8"/>
    <w:multiLevelType w:val="hybridMultilevel"/>
    <w:tmpl w:val="6F881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21954"/>
    <w:multiLevelType w:val="hybridMultilevel"/>
    <w:tmpl w:val="D9C85E4E"/>
    <w:lvl w:ilvl="0" w:tplc="BCAC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FE"/>
    <w:rsid w:val="000379CF"/>
    <w:rsid w:val="000A56F3"/>
    <w:rsid w:val="00112D74"/>
    <w:rsid w:val="0016476C"/>
    <w:rsid w:val="001831B9"/>
    <w:rsid w:val="001C2523"/>
    <w:rsid w:val="00210DD0"/>
    <w:rsid w:val="00310F9A"/>
    <w:rsid w:val="00607775"/>
    <w:rsid w:val="006E1781"/>
    <w:rsid w:val="0071317A"/>
    <w:rsid w:val="00724F94"/>
    <w:rsid w:val="007326FE"/>
    <w:rsid w:val="007A61C2"/>
    <w:rsid w:val="007B02EA"/>
    <w:rsid w:val="00895995"/>
    <w:rsid w:val="008F1759"/>
    <w:rsid w:val="00962BD0"/>
    <w:rsid w:val="00A06BBD"/>
    <w:rsid w:val="00A452F6"/>
    <w:rsid w:val="00A6235A"/>
    <w:rsid w:val="00BD7495"/>
    <w:rsid w:val="00C15924"/>
    <w:rsid w:val="00C61030"/>
    <w:rsid w:val="00C658F2"/>
    <w:rsid w:val="00CF5E17"/>
    <w:rsid w:val="00D06973"/>
    <w:rsid w:val="00D80F05"/>
    <w:rsid w:val="00E109A6"/>
    <w:rsid w:val="00E52BDD"/>
    <w:rsid w:val="00E91A64"/>
    <w:rsid w:val="00EE2B0F"/>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C741"/>
  <w15:chartTrackingRefBased/>
  <w15:docId w15:val="{CF9B86DD-9050-6E4F-8535-67F1BA1B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6FE"/>
    <w:pPr>
      <w:tabs>
        <w:tab w:val="center" w:pos="4680"/>
        <w:tab w:val="right" w:pos="9360"/>
      </w:tabs>
    </w:pPr>
  </w:style>
  <w:style w:type="character" w:customStyle="1" w:styleId="HeaderChar">
    <w:name w:val="Header Char"/>
    <w:basedOn w:val="DefaultParagraphFont"/>
    <w:link w:val="Header"/>
    <w:uiPriority w:val="99"/>
    <w:rsid w:val="007326FE"/>
  </w:style>
  <w:style w:type="paragraph" w:styleId="Footer">
    <w:name w:val="footer"/>
    <w:basedOn w:val="Normal"/>
    <w:link w:val="FooterChar"/>
    <w:uiPriority w:val="99"/>
    <w:unhideWhenUsed/>
    <w:rsid w:val="007326FE"/>
    <w:pPr>
      <w:tabs>
        <w:tab w:val="center" w:pos="4680"/>
        <w:tab w:val="right" w:pos="9360"/>
      </w:tabs>
    </w:pPr>
  </w:style>
  <w:style w:type="character" w:customStyle="1" w:styleId="FooterChar">
    <w:name w:val="Footer Char"/>
    <w:basedOn w:val="DefaultParagraphFont"/>
    <w:link w:val="Footer"/>
    <w:uiPriority w:val="99"/>
    <w:rsid w:val="007326FE"/>
  </w:style>
  <w:style w:type="paragraph" w:styleId="ListParagraph">
    <w:name w:val="List Paragraph"/>
    <w:basedOn w:val="Normal"/>
    <w:uiPriority w:val="34"/>
    <w:qFormat/>
    <w:rsid w:val="00E109A6"/>
    <w:pPr>
      <w:ind w:left="720"/>
      <w:contextualSpacing/>
    </w:pPr>
  </w:style>
  <w:style w:type="paragraph" w:styleId="BalloonText">
    <w:name w:val="Balloon Text"/>
    <w:basedOn w:val="Normal"/>
    <w:link w:val="BalloonTextChar"/>
    <w:uiPriority w:val="99"/>
    <w:semiHidden/>
    <w:unhideWhenUsed/>
    <w:rsid w:val="00210D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D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5924"/>
    <w:rPr>
      <w:sz w:val="16"/>
      <w:szCs w:val="16"/>
    </w:rPr>
  </w:style>
  <w:style w:type="paragraph" w:styleId="CommentText">
    <w:name w:val="annotation text"/>
    <w:basedOn w:val="Normal"/>
    <w:link w:val="CommentTextChar"/>
    <w:uiPriority w:val="99"/>
    <w:semiHidden/>
    <w:unhideWhenUsed/>
    <w:rsid w:val="00C15924"/>
    <w:rPr>
      <w:sz w:val="20"/>
      <w:szCs w:val="20"/>
    </w:rPr>
  </w:style>
  <w:style w:type="character" w:customStyle="1" w:styleId="CommentTextChar">
    <w:name w:val="Comment Text Char"/>
    <w:basedOn w:val="DefaultParagraphFont"/>
    <w:link w:val="CommentText"/>
    <w:uiPriority w:val="99"/>
    <w:semiHidden/>
    <w:rsid w:val="00C15924"/>
    <w:rPr>
      <w:sz w:val="20"/>
      <w:szCs w:val="20"/>
    </w:rPr>
  </w:style>
  <w:style w:type="paragraph" w:styleId="CommentSubject">
    <w:name w:val="annotation subject"/>
    <w:basedOn w:val="CommentText"/>
    <w:next w:val="CommentText"/>
    <w:link w:val="CommentSubjectChar"/>
    <w:uiPriority w:val="99"/>
    <w:semiHidden/>
    <w:unhideWhenUsed/>
    <w:rsid w:val="00C15924"/>
    <w:rPr>
      <w:b/>
      <w:bCs/>
    </w:rPr>
  </w:style>
  <w:style w:type="character" w:customStyle="1" w:styleId="CommentSubjectChar">
    <w:name w:val="Comment Subject Char"/>
    <w:basedOn w:val="CommentTextChar"/>
    <w:link w:val="CommentSubject"/>
    <w:uiPriority w:val="99"/>
    <w:semiHidden/>
    <w:rsid w:val="00C15924"/>
    <w:rPr>
      <w:b/>
      <w:bCs/>
      <w:sz w:val="20"/>
      <w:szCs w:val="20"/>
    </w:rPr>
  </w:style>
  <w:style w:type="character" w:styleId="Hyperlink">
    <w:name w:val="Hyperlink"/>
    <w:basedOn w:val="DefaultParagraphFont"/>
    <w:uiPriority w:val="99"/>
    <w:unhideWhenUsed/>
    <w:rsid w:val="001C2523"/>
    <w:rPr>
      <w:color w:val="0563C1" w:themeColor="hyperlink"/>
      <w:u w:val="single"/>
    </w:rPr>
  </w:style>
  <w:style w:type="character" w:styleId="UnresolvedMention">
    <w:name w:val="Unresolved Mention"/>
    <w:basedOn w:val="DefaultParagraphFont"/>
    <w:uiPriority w:val="99"/>
    <w:semiHidden/>
    <w:unhideWhenUsed/>
    <w:rsid w:val="001C2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roduct-page/client-agre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D73A-59EB-A448-8FA2-783E5EE7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Legal</dc:creator>
  <cp:keywords/>
  <dc:description/>
  <cp:lastModifiedBy>Trellis Legal</cp:lastModifiedBy>
  <cp:revision>3</cp:revision>
  <dcterms:created xsi:type="dcterms:W3CDTF">2020-07-28T20:38:00Z</dcterms:created>
  <dcterms:modified xsi:type="dcterms:W3CDTF">2020-11-17T17:41:00Z</dcterms:modified>
</cp:coreProperties>
</file>